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7C2" w14:textId="3D807161" w:rsidR="00E91E21" w:rsidRDefault="00A12D00" w:rsidP="00417ABE">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346DB288">
            <wp:extent cx="1667256" cy="1502664"/>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256" cy="1502664"/>
                    </a:xfrm>
                    <a:prstGeom prst="rect">
                      <a:avLst/>
                    </a:prstGeom>
                  </pic:spPr>
                </pic:pic>
              </a:graphicData>
            </a:graphic>
          </wp:inline>
        </w:drawing>
      </w:r>
    </w:p>
    <w:p w14:paraId="067CE2C3" w14:textId="27F6CB56" w:rsidR="005630EC" w:rsidRPr="00B55B4A" w:rsidRDefault="0023471E" w:rsidP="005630EC">
      <w:pPr>
        <w:spacing w:after="0" w:line="276" w:lineRule="auto"/>
        <w:ind w:hanging="142"/>
        <w:jc w:val="center"/>
        <w:rPr>
          <w:rFonts w:eastAsia="Calibri" w:cstheme="minorHAnsi"/>
          <w:b/>
          <w:sz w:val="24"/>
          <w:szCs w:val="24"/>
        </w:rPr>
      </w:pPr>
      <w:r>
        <w:rPr>
          <w:rFonts w:eastAsia="Calibri" w:cstheme="minorHAnsi"/>
          <w:b/>
          <w:sz w:val="24"/>
          <w:szCs w:val="24"/>
        </w:rPr>
        <w:t xml:space="preserve">Minutes of </w:t>
      </w:r>
      <w:r w:rsidR="005630EC" w:rsidRPr="00B55B4A">
        <w:rPr>
          <w:rFonts w:eastAsia="Calibri" w:cstheme="minorHAnsi"/>
          <w:b/>
          <w:sz w:val="24"/>
          <w:szCs w:val="24"/>
        </w:rPr>
        <w:t xml:space="preserve">a </w:t>
      </w:r>
      <w:r w:rsidR="005630EC">
        <w:rPr>
          <w:rFonts w:eastAsia="Calibri" w:cstheme="minorHAnsi"/>
          <w:b/>
          <w:sz w:val="24"/>
          <w:szCs w:val="24"/>
        </w:rPr>
        <w:t xml:space="preserve">virtual </w:t>
      </w:r>
      <w:r w:rsidR="005630EC" w:rsidRPr="00B55B4A">
        <w:rPr>
          <w:rFonts w:eastAsia="Calibri" w:cstheme="minorHAnsi"/>
          <w:b/>
          <w:sz w:val="24"/>
          <w:szCs w:val="24"/>
        </w:rPr>
        <w:t>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7DB251D0" w14:textId="7B190907" w:rsidR="005630EC" w:rsidRDefault="0023471E" w:rsidP="0023471E">
      <w:pPr>
        <w:spacing w:after="200" w:line="276" w:lineRule="auto"/>
        <w:ind w:hanging="142"/>
        <w:jc w:val="center"/>
        <w:rPr>
          <w:rFonts w:eastAsia="Calibri" w:cstheme="minorHAnsi"/>
          <w:b/>
          <w:sz w:val="24"/>
          <w:szCs w:val="24"/>
        </w:rPr>
      </w:pPr>
      <w:r>
        <w:rPr>
          <w:rFonts w:eastAsia="Calibri" w:cstheme="minorHAnsi"/>
          <w:b/>
          <w:sz w:val="24"/>
          <w:szCs w:val="24"/>
        </w:rPr>
        <w:t xml:space="preserve">held </w:t>
      </w:r>
      <w:r w:rsidR="005630EC">
        <w:rPr>
          <w:rFonts w:eastAsia="Calibri" w:cstheme="minorHAnsi"/>
          <w:b/>
          <w:sz w:val="24"/>
          <w:szCs w:val="24"/>
        </w:rPr>
        <w:t xml:space="preserve">via Zoom </w:t>
      </w:r>
      <w:r w:rsidR="005630EC" w:rsidRPr="00B55B4A">
        <w:rPr>
          <w:rFonts w:eastAsia="Calibri" w:cstheme="minorHAnsi"/>
          <w:b/>
          <w:sz w:val="24"/>
          <w:szCs w:val="24"/>
        </w:rPr>
        <w:t xml:space="preserve">on Wednesday </w:t>
      </w:r>
      <w:r w:rsidR="005630EC">
        <w:rPr>
          <w:rFonts w:eastAsia="Calibri" w:cstheme="minorHAnsi"/>
          <w:b/>
          <w:sz w:val="24"/>
          <w:szCs w:val="24"/>
        </w:rPr>
        <w:t>11 November 2020</w:t>
      </w:r>
      <w:r w:rsidR="005630EC" w:rsidRPr="00B55B4A">
        <w:rPr>
          <w:rFonts w:eastAsia="Calibri" w:cstheme="minorHAnsi"/>
          <w:b/>
          <w:sz w:val="24"/>
          <w:szCs w:val="24"/>
        </w:rPr>
        <w:t xml:space="preserve"> </w:t>
      </w:r>
      <w:r>
        <w:rPr>
          <w:rFonts w:eastAsia="Calibri" w:cstheme="minorHAnsi"/>
          <w:b/>
          <w:sz w:val="24"/>
          <w:szCs w:val="24"/>
        </w:rPr>
        <w:t xml:space="preserve">commencing </w:t>
      </w:r>
      <w:r w:rsidR="005630EC" w:rsidRPr="00B55B4A">
        <w:rPr>
          <w:rFonts w:eastAsia="Calibri" w:cstheme="minorHAnsi"/>
          <w:b/>
          <w:sz w:val="24"/>
          <w:szCs w:val="24"/>
        </w:rPr>
        <w:t xml:space="preserve">at </w:t>
      </w:r>
      <w:r w:rsidR="005630EC">
        <w:rPr>
          <w:rFonts w:eastAsia="Calibri" w:cstheme="minorHAnsi"/>
          <w:b/>
          <w:sz w:val="24"/>
          <w:szCs w:val="24"/>
        </w:rPr>
        <w:t>6.30pm</w:t>
      </w:r>
    </w:p>
    <w:p w14:paraId="0A7C568B" w14:textId="75A7D5CD" w:rsidR="0023471E" w:rsidRDefault="0023471E" w:rsidP="0023471E">
      <w:pPr>
        <w:spacing w:after="0" w:line="276" w:lineRule="auto"/>
        <w:ind w:hanging="142"/>
        <w:rPr>
          <w:rFonts w:eastAsia="Calibri" w:cstheme="minorHAnsi"/>
          <w:b/>
          <w:sz w:val="24"/>
          <w:szCs w:val="24"/>
        </w:rPr>
      </w:pPr>
      <w:r>
        <w:rPr>
          <w:rFonts w:eastAsia="Calibri" w:cstheme="minorHAnsi"/>
          <w:b/>
          <w:sz w:val="24"/>
          <w:szCs w:val="24"/>
        </w:rPr>
        <w:t xml:space="preserve">Present:  Councillors: Bardsley, </w:t>
      </w:r>
      <w:r>
        <w:rPr>
          <w:rFonts w:eastAsia="Calibri" w:cstheme="minorHAnsi"/>
          <w:b/>
          <w:sz w:val="24"/>
          <w:szCs w:val="24"/>
        </w:rPr>
        <w:t>Jones (Chairman), Long, Monk, Sterry</w:t>
      </w:r>
    </w:p>
    <w:p w14:paraId="2B90B153" w14:textId="77777777" w:rsidR="0023471E" w:rsidRDefault="0023471E" w:rsidP="0023471E">
      <w:pPr>
        <w:spacing w:after="0" w:line="276" w:lineRule="auto"/>
        <w:ind w:hanging="142"/>
        <w:jc w:val="both"/>
        <w:outlineLvl w:val="0"/>
        <w:rPr>
          <w:rFonts w:eastAsia="Calibri" w:cstheme="minorHAnsi"/>
          <w:b/>
          <w:sz w:val="24"/>
          <w:szCs w:val="24"/>
        </w:rPr>
      </w:pPr>
      <w:r>
        <w:rPr>
          <w:rFonts w:eastAsia="Calibri" w:cstheme="minorHAnsi"/>
          <w:b/>
          <w:sz w:val="24"/>
          <w:szCs w:val="24"/>
        </w:rPr>
        <w:t>In Attendance:</w:t>
      </w:r>
      <w:r>
        <w:rPr>
          <w:rFonts w:eastAsia="Calibri" w:cstheme="minorHAnsi"/>
          <w:b/>
          <w:sz w:val="24"/>
          <w:szCs w:val="24"/>
        </w:rPr>
        <w:tab/>
        <w:t xml:space="preserve">          Sally Powell (Clerk)</w:t>
      </w:r>
    </w:p>
    <w:p w14:paraId="42C21AF3" w14:textId="68EF76D8" w:rsidR="0023471E" w:rsidRDefault="0023471E" w:rsidP="0023471E">
      <w:pPr>
        <w:spacing w:after="0" w:line="276" w:lineRule="auto"/>
        <w:ind w:hanging="142"/>
        <w:rPr>
          <w:rFonts w:eastAsia="Calibri" w:cstheme="minorHAnsi"/>
          <w:b/>
          <w:sz w:val="24"/>
          <w:szCs w:val="24"/>
        </w:rPr>
      </w:pPr>
    </w:p>
    <w:p w14:paraId="45AF376D" w14:textId="70BB16FD" w:rsidR="0023471E" w:rsidRDefault="0023471E" w:rsidP="0023471E">
      <w:pPr>
        <w:spacing w:after="0" w:line="276" w:lineRule="auto"/>
        <w:ind w:hanging="142"/>
        <w:rPr>
          <w:rFonts w:eastAsia="Calibri" w:cstheme="minorHAnsi"/>
          <w:bCs/>
          <w:sz w:val="24"/>
          <w:szCs w:val="24"/>
        </w:rPr>
      </w:pPr>
      <w:r>
        <w:rPr>
          <w:rFonts w:eastAsia="Calibri" w:cstheme="minorHAnsi"/>
          <w:bCs/>
          <w:sz w:val="24"/>
          <w:szCs w:val="24"/>
        </w:rPr>
        <w:t>The Chairman welcomed Councillor Bardsley to the meeting</w:t>
      </w:r>
    </w:p>
    <w:p w14:paraId="546DE557" w14:textId="77777777" w:rsidR="0023471E" w:rsidRPr="0023471E" w:rsidRDefault="0023471E" w:rsidP="0023471E">
      <w:pPr>
        <w:spacing w:after="0" w:line="276" w:lineRule="auto"/>
        <w:ind w:hanging="142"/>
        <w:rPr>
          <w:rFonts w:eastAsia="Calibri" w:cstheme="minorHAnsi"/>
          <w:bCs/>
          <w:sz w:val="24"/>
          <w:szCs w:val="24"/>
        </w:rPr>
      </w:pPr>
    </w:p>
    <w:p w14:paraId="65493793" w14:textId="4F746676" w:rsidR="0023471E" w:rsidRDefault="0023471E" w:rsidP="0023471E">
      <w:pPr>
        <w:spacing w:after="0" w:line="276" w:lineRule="auto"/>
        <w:ind w:hanging="142"/>
        <w:rPr>
          <w:rFonts w:eastAsia="Calibri" w:cstheme="minorHAnsi"/>
          <w:b/>
          <w:sz w:val="24"/>
          <w:szCs w:val="24"/>
          <w:u w:val="single"/>
        </w:rPr>
      </w:pPr>
      <w:r>
        <w:rPr>
          <w:rFonts w:eastAsia="Calibri" w:cstheme="minorHAnsi"/>
          <w:b/>
          <w:sz w:val="24"/>
          <w:szCs w:val="24"/>
        </w:rPr>
        <w:t>1.</w:t>
      </w:r>
      <w:r>
        <w:rPr>
          <w:rFonts w:eastAsia="Calibri" w:cstheme="minorHAnsi"/>
          <w:b/>
          <w:sz w:val="24"/>
          <w:szCs w:val="24"/>
        </w:rPr>
        <w:tab/>
      </w:r>
      <w:r>
        <w:rPr>
          <w:rFonts w:eastAsia="Calibri" w:cstheme="minorHAnsi"/>
          <w:b/>
          <w:sz w:val="24"/>
          <w:szCs w:val="24"/>
          <w:u w:val="single"/>
        </w:rPr>
        <w:t>Apologies:</w:t>
      </w:r>
    </w:p>
    <w:p w14:paraId="3F8BA3BE" w14:textId="3C507AC2" w:rsidR="0023471E" w:rsidRDefault="0023471E" w:rsidP="0023471E">
      <w:pPr>
        <w:spacing w:after="0" w:line="276" w:lineRule="auto"/>
        <w:ind w:hanging="142"/>
        <w:rPr>
          <w:rFonts w:eastAsia="Calibri" w:cstheme="minorHAnsi"/>
          <w:bCs/>
          <w:sz w:val="24"/>
          <w:szCs w:val="24"/>
        </w:rPr>
      </w:pPr>
      <w:r>
        <w:rPr>
          <w:rFonts w:eastAsia="Calibri" w:cstheme="minorHAnsi"/>
          <w:bCs/>
          <w:sz w:val="24"/>
          <w:szCs w:val="24"/>
        </w:rPr>
        <w:tab/>
      </w:r>
      <w:r>
        <w:rPr>
          <w:rFonts w:eastAsia="Calibri" w:cstheme="minorHAnsi"/>
          <w:bCs/>
          <w:sz w:val="24"/>
          <w:szCs w:val="24"/>
        </w:rPr>
        <w:tab/>
        <w:t>None</w:t>
      </w:r>
    </w:p>
    <w:p w14:paraId="76822D01" w14:textId="77777777" w:rsidR="00D73EFC" w:rsidRDefault="00D73EFC" w:rsidP="0023471E">
      <w:pPr>
        <w:spacing w:after="0" w:line="276" w:lineRule="auto"/>
        <w:ind w:hanging="142"/>
        <w:rPr>
          <w:rFonts w:eastAsia="Calibri" w:cstheme="minorHAnsi"/>
          <w:bCs/>
          <w:sz w:val="24"/>
          <w:szCs w:val="24"/>
        </w:rPr>
      </w:pPr>
    </w:p>
    <w:p w14:paraId="12F8A66F" w14:textId="55FC8487" w:rsidR="0023471E" w:rsidRDefault="0023471E" w:rsidP="0023471E">
      <w:pPr>
        <w:spacing w:after="0" w:line="276" w:lineRule="auto"/>
        <w:ind w:left="713" w:hanging="855"/>
        <w:rPr>
          <w:rFonts w:eastAsia="Calibri" w:cstheme="minorHAnsi"/>
          <w:b/>
          <w:sz w:val="24"/>
          <w:szCs w:val="24"/>
          <w:u w:val="single"/>
        </w:rPr>
      </w:pPr>
      <w:r>
        <w:rPr>
          <w:rFonts w:eastAsia="Calibri" w:cstheme="minorHAnsi"/>
          <w:b/>
          <w:sz w:val="24"/>
          <w:szCs w:val="24"/>
        </w:rPr>
        <w:t>2.</w:t>
      </w:r>
      <w:r>
        <w:rPr>
          <w:rFonts w:eastAsia="Calibri" w:cstheme="minorHAnsi"/>
          <w:b/>
          <w:sz w:val="24"/>
          <w:szCs w:val="24"/>
        </w:rPr>
        <w:tab/>
      </w:r>
      <w:r w:rsidRPr="0023471E">
        <w:rPr>
          <w:rFonts w:eastAsia="Calibri" w:cstheme="minorHAnsi"/>
          <w:b/>
          <w:sz w:val="24"/>
          <w:szCs w:val="24"/>
          <w:u w:val="single"/>
        </w:rPr>
        <w:t xml:space="preserve">Approval </w:t>
      </w:r>
      <w:r>
        <w:rPr>
          <w:rFonts w:eastAsia="Calibri" w:cstheme="minorHAnsi"/>
          <w:b/>
          <w:sz w:val="24"/>
          <w:szCs w:val="24"/>
          <w:u w:val="single"/>
        </w:rPr>
        <w:t xml:space="preserve">of the </w:t>
      </w:r>
      <w:r w:rsidRPr="0023471E">
        <w:rPr>
          <w:rFonts w:eastAsia="Calibri" w:cstheme="minorHAnsi"/>
          <w:b/>
          <w:sz w:val="24"/>
          <w:szCs w:val="24"/>
          <w:u w:val="single"/>
        </w:rPr>
        <w:t>Minutes</w:t>
      </w:r>
      <w:r>
        <w:rPr>
          <w:rFonts w:eastAsia="Calibri" w:cstheme="minorHAnsi"/>
          <w:b/>
          <w:sz w:val="24"/>
          <w:szCs w:val="24"/>
          <w:u w:val="single"/>
        </w:rPr>
        <w:t xml:space="preserve"> of the meeting of the Finance, Planning &amp; Administration Committee held on 14.10.2020:</w:t>
      </w:r>
    </w:p>
    <w:p w14:paraId="66CC8032" w14:textId="7B0578F8" w:rsidR="0023471E" w:rsidRDefault="0023471E" w:rsidP="0023471E">
      <w:pPr>
        <w:spacing w:before="240" w:after="120" w:line="276" w:lineRule="auto"/>
        <w:ind w:left="709"/>
        <w:contextualSpacing/>
        <w:rPr>
          <w:rFonts w:eastAsia="Calibri" w:cstheme="minorHAnsi"/>
          <w:bCs/>
        </w:rPr>
      </w:pPr>
      <w:r>
        <w:rPr>
          <w:rFonts w:eastAsia="Calibri" w:cstheme="minorHAnsi"/>
          <w:b/>
          <w:sz w:val="24"/>
          <w:szCs w:val="24"/>
        </w:rPr>
        <w:tab/>
      </w:r>
      <w:r>
        <w:rPr>
          <w:rFonts w:eastAsia="Calibri" w:cstheme="minorHAnsi"/>
          <w:bCs/>
        </w:rPr>
        <w:t xml:space="preserve">The minutes of the meeting held on </w:t>
      </w:r>
      <w:r>
        <w:rPr>
          <w:rFonts w:eastAsia="Calibri" w:cstheme="minorHAnsi"/>
          <w:bCs/>
        </w:rPr>
        <w:t>14.10</w:t>
      </w:r>
      <w:r>
        <w:rPr>
          <w:rFonts w:eastAsia="Calibri" w:cstheme="minorHAnsi"/>
          <w:bCs/>
        </w:rPr>
        <w:t xml:space="preserve">.2020 were agreed as a true and accurate record, proposed by Councillor </w:t>
      </w:r>
      <w:r>
        <w:rPr>
          <w:rFonts w:eastAsia="Calibri" w:cstheme="minorHAnsi"/>
          <w:bCs/>
        </w:rPr>
        <w:t>Sterry</w:t>
      </w:r>
      <w:r>
        <w:rPr>
          <w:rFonts w:eastAsia="Calibri" w:cstheme="minorHAnsi"/>
          <w:bCs/>
        </w:rPr>
        <w:t xml:space="preserve">, seconded by Councillor </w:t>
      </w:r>
      <w:r>
        <w:rPr>
          <w:rFonts w:eastAsia="Calibri" w:cstheme="minorHAnsi"/>
          <w:bCs/>
        </w:rPr>
        <w:t>Monk</w:t>
      </w:r>
      <w:r>
        <w:rPr>
          <w:rFonts w:eastAsia="Calibri" w:cstheme="minorHAnsi"/>
          <w:bCs/>
        </w:rPr>
        <w:t xml:space="preserve"> and carried unanimously.</w:t>
      </w:r>
    </w:p>
    <w:p w14:paraId="1BFEBACE" w14:textId="77777777" w:rsidR="00D73EFC" w:rsidRDefault="00D73EFC" w:rsidP="0023471E">
      <w:pPr>
        <w:spacing w:before="240" w:after="120" w:line="276" w:lineRule="auto"/>
        <w:ind w:left="709"/>
        <w:contextualSpacing/>
        <w:rPr>
          <w:rFonts w:eastAsia="Calibri" w:cstheme="minorHAnsi"/>
          <w:bCs/>
        </w:rPr>
      </w:pPr>
    </w:p>
    <w:p w14:paraId="216AC9C2" w14:textId="0E1C3AE1" w:rsidR="0023471E" w:rsidRPr="0023471E" w:rsidRDefault="0023471E" w:rsidP="0023471E">
      <w:pPr>
        <w:spacing w:before="240" w:after="120" w:line="276" w:lineRule="auto"/>
        <w:ind w:left="709" w:hanging="851"/>
        <w:contextualSpacing/>
        <w:rPr>
          <w:rFonts w:eastAsia="Calibri" w:cstheme="minorHAnsi"/>
          <w:b/>
          <w:sz w:val="24"/>
          <w:szCs w:val="24"/>
          <w:u w:val="single"/>
        </w:rPr>
      </w:pPr>
      <w:r w:rsidRPr="0023471E">
        <w:rPr>
          <w:rFonts w:eastAsia="Calibri" w:cstheme="minorHAnsi"/>
          <w:b/>
          <w:sz w:val="24"/>
          <w:szCs w:val="24"/>
        </w:rPr>
        <w:t>3.</w:t>
      </w:r>
      <w:r>
        <w:rPr>
          <w:rFonts w:eastAsia="Calibri" w:cstheme="minorHAnsi"/>
          <w:b/>
        </w:rPr>
        <w:tab/>
      </w:r>
      <w:r w:rsidRPr="0023471E">
        <w:rPr>
          <w:rFonts w:eastAsia="Calibri" w:cstheme="minorHAnsi"/>
          <w:b/>
          <w:sz w:val="24"/>
          <w:szCs w:val="24"/>
          <w:u w:val="single"/>
        </w:rPr>
        <w:t>Plans:</w:t>
      </w:r>
    </w:p>
    <w:p w14:paraId="5375238E" w14:textId="22733372" w:rsidR="0023471E" w:rsidRDefault="00506E64" w:rsidP="0023471E">
      <w:pPr>
        <w:spacing w:after="0" w:line="276" w:lineRule="auto"/>
        <w:ind w:left="713" w:hanging="855"/>
        <w:rPr>
          <w:rFonts w:eastAsia="Calibri" w:cstheme="minorHAnsi"/>
          <w:bCs/>
          <w:i/>
          <w:iCs/>
          <w:sz w:val="24"/>
          <w:szCs w:val="24"/>
        </w:rPr>
      </w:pPr>
      <w:r>
        <w:rPr>
          <w:rFonts w:eastAsia="Calibri" w:cstheme="minorHAnsi"/>
          <w:b/>
          <w:sz w:val="24"/>
          <w:szCs w:val="24"/>
        </w:rPr>
        <w:tab/>
      </w:r>
      <w:r>
        <w:rPr>
          <w:rFonts w:eastAsia="Calibri" w:cstheme="minorHAnsi"/>
          <w:bCs/>
          <w:i/>
          <w:iCs/>
          <w:sz w:val="24"/>
          <w:szCs w:val="24"/>
        </w:rPr>
        <w:t>P/2020/0774/</w:t>
      </w:r>
      <w:r w:rsidR="000063D2">
        <w:rPr>
          <w:rFonts w:eastAsia="Calibri" w:cstheme="minorHAnsi"/>
          <w:bCs/>
          <w:i/>
          <w:iCs/>
          <w:sz w:val="24"/>
          <w:szCs w:val="24"/>
        </w:rPr>
        <w:t>HHFP</w:t>
      </w:r>
      <w:r w:rsidR="000063D2">
        <w:rPr>
          <w:rFonts w:eastAsia="Calibri" w:cstheme="minorHAnsi"/>
          <w:bCs/>
          <w:i/>
          <w:iCs/>
          <w:sz w:val="24"/>
          <w:szCs w:val="24"/>
        </w:rPr>
        <w:tab/>
        <w:t>Demolition of existing single storey side extension with the erection of a single storey side and part rear extension</w:t>
      </w:r>
      <w:r w:rsidR="000063D2">
        <w:rPr>
          <w:rFonts w:eastAsia="Calibri" w:cstheme="minorHAnsi"/>
          <w:bCs/>
          <w:i/>
          <w:iCs/>
          <w:sz w:val="24"/>
          <w:szCs w:val="24"/>
        </w:rPr>
        <w:tab/>
        <w:t>2 Helen Bank Drive</w:t>
      </w:r>
    </w:p>
    <w:p w14:paraId="38895B94" w14:textId="6962D56A" w:rsidR="000063D2" w:rsidRDefault="000063D2" w:rsidP="0023471E">
      <w:pPr>
        <w:spacing w:after="0" w:line="276" w:lineRule="auto"/>
        <w:ind w:left="713" w:hanging="855"/>
        <w:rPr>
          <w:rFonts w:eastAsia="Calibri" w:cstheme="minorHAnsi"/>
          <w:bCs/>
          <w:i/>
          <w:iCs/>
          <w:sz w:val="24"/>
          <w:szCs w:val="24"/>
        </w:rPr>
      </w:pPr>
      <w:r>
        <w:rPr>
          <w:rFonts w:eastAsia="Calibri" w:cstheme="minorHAnsi"/>
          <w:bCs/>
          <w:i/>
          <w:iCs/>
          <w:sz w:val="24"/>
          <w:szCs w:val="24"/>
        </w:rPr>
        <w:tab/>
        <w:t>P/2020/0778/HHFP</w:t>
      </w:r>
      <w:r>
        <w:rPr>
          <w:rFonts w:eastAsia="Calibri" w:cstheme="minorHAnsi"/>
          <w:bCs/>
          <w:i/>
          <w:iCs/>
          <w:sz w:val="24"/>
          <w:szCs w:val="24"/>
        </w:rPr>
        <w:tab/>
        <w:t>Two storey side and rear extension along with 2no dormer windows to side elevation</w:t>
      </w:r>
      <w:r>
        <w:rPr>
          <w:rFonts w:eastAsia="Calibri" w:cstheme="minorHAnsi"/>
          <w:bCs/>
          <w:i/>
          <w:iCs/>
          <w:sz w:val="24"/>
          <w:szCs w:val="24"/>
        </w:rPr>
        <w:tab/>
        <w:t>55 Cross Pit Lane</w:t>
      </w:r>
    </w:p>
    <w:p w14:paraId="0FA223DE" w14:textId="16513C4B" w:rsidR="000063D2" w:rsidRDefault="000063D2" w:rsidP="0023471E">
      <w:pPr>
        <w:spacing w:after="0" w:line="276" w:lineRule="auto"/>
        <w:ind w:left="713" w:hanging="855"/>
        <w:rPr>
          <w:rFonts w:eastAsia="Calibri" w:cstheme="minorHAnsi"/>
          <w:bCs/>
          <w:sz w:val="24"/>
          <w:szCs w:val="24"/>
        </w:rPr>
      </w:pPr>
      <w:r>
        <w:rPr>
          <w:rFonts w:eastAsia="Calibri" w:cstheme="minorHAnsi"/>
          <w:bCs/>
          <w:i/>
          <w:iCs/>
          <w:sz w:val="24"/>
          <w:szCs w:val="24"/>
        </w:rPr>
        <w:tab/>
      </w:r>
      <w:r>
        <w:rPr>
          <w:rFonts w:eastAsia="Calibri" w:cstheme="minorHAnsi"/>
          <w:bCs/>
          <w:sz w:val="24"/>
          <w:szCs w:val="24"/>
        </w:rPr>
        <w:t>There were no objections to the above sets of plans</w:t>
      </w:r>
    </w:p>
    <w:p w14:paraId="4582B95A" w14:textId="77777777" w:rsidR="00D73EFC" w:rsidRDefault="00D73EFC" w:rsidP="0023471E">
      <w:pPr>
        <w:spacing w:after="0" w:line="276" w:lineRule="auto"/>
        <w:ind w:left="713" w:hanging="855"/>
        <w:rPr>
          <w:rFonts w:eastAsia="Calibri" w:cstheme="minorHAnsi"/>
          <w:bCs/>
          <w:sz w:val="24"/>
          <w:szCs w:val="24"/>
        </w:rPr>
      </w:pPr>
    </w:p>
    <w:p w14:paraId="22108A97" w14:textId="2402D26C" w:rsidR="000063D2" w:rsidRDefault="000063D2" w:rsidP="0023471E">
      <w:pPr>
        <w:spacing w:after="0" w:line="276" w:lineRule="auto"/>
        <w:ind w:left="713" w:hanging="855"/>
        <w:rPr>
          <w:rFonts w:eastAsia="Calibri" w:cstheme="minorHAnsi"/>
          <w:b/>
          <w:sz w:val="24"/>
          <w:szCs w:val="24"/>
          <w:u w:val="single"/>
        </w:rPr>
      </w:pPr>
      <w:r>
        <w:rPr>
          <w:rFonts w:eastAsia="Calibri" w:cstheme="minorHAnsi"/>
          <w:b/>
          <w:sz w:val="24"/>
          <w:szCs w:val="24"/>
        </w:rPr>
        <w:t>4.</w:t>
      </w:r>
      <w:r>
        <w:rPr>
          <w:rFonts w:eastAsia="Calibri" w:cstheme="minorHAnsi"/>
          <w:b/>
          <w:sz w:val="24"/>
          <w:szCs w:val="24"/>
        </w:rPr>
        <w:tab/>
      </w:r>
      <w:r>
        <w:rPr>
          <w:rFonts w:eastAsia="Calibri" w:cstheme="minorHAnsi"/>
          <w:b/>
          <w:sz w:val="24"/>
          <w:szCs w:val="24"/>
          <w:u w:val="single"/>
        </w:rPr>
        <w:t>Clerk’s update report:</w:t>
      </w:r>
    </w:p>
    <w:p w14:paraId="298C508A" w14:textId="72C95F09" w:rsidR="000063D2" w:rsidRPr="008B15D1" w:rsidRDefault="000063D2" w:rsidP="000063D2">
      <w:pPr>
        <w:pStyle w:val="ListParagraph"/>
        <w:numPr>
          <w:ilvl w:val="0"/>
          <w:numId w:val="4"/>
        </w:numPr>
      </w:pPr>
      <w:r>
        <w:t xml:space="preserve">Statements from the Government regarding COVID-19 continue to be monitored on a daily basis for relevance to the Parish Council and the Village Hall and the </w:t>
      </w:r>
      <w:r w:rsidRPr="008B15D1">
        <w:t xml:space="preserve">local COVID-19 case figures </w:t>
      </w:r>
      <w:r>
        <w:t xml:space="preserve">will be circulated </w:t>
      </w:r>
      <w:r w:rsidRPr="008B15D1">
        <w:t xml:space="preserve">as soon as they </w:t>
      </w:r>
      <w:r>
        <w:t>a</w:t>
      </w:r>
      <w:r w:rsidRPr="008B15D1">
        <w:t>re available.</w:t>
      </w:r>
    </w:p>
    <w:p w14:paraId="06FA82D9" w14:textId="77777777" w:rsidR="000063D2" w:rsidRDefault="000063D2" w:rsidP="000063D2">
      <w:pPr>
        <w:pStyle w:val="ListParagraph"/>
        <w:numPr>
          <w:ilvl w:val="0"/>
          <w:numId w:val="4"/>
        </w:numPr>
      </w:pPr>
      <w:r>
        <w:t xml:space="preserve">Due to further government COVID-19restrictions, all classes have been cancelled until 02.12.2020 at the earliest.  Hall users have been informed. </w:t>
      </w:r>
    </w:p>
    <w:p w14:paraId="0817BB44" w14:textId="6B58880C" w:rsidR="00373968" w:rsidRPr="00AB78CE" w:rsidRDefault="000063D2" w:rsidP="00373968">
      <w:pPr>
        <w:pStyle w:val="ListParagraph"/>
        <w:numPr>
          <w:ilvl w:val="0"/>
          <w:numId w:val="4"/>
        </w:numPr>
        <w:rPr>
          <w:i/>
          <w:iCs/>
        </w:rPr>
      </w:pPr>
      <w:r>
        <w:t>The extension of the furlough scheme means that the caretakers and the Event Co-ordinator can be flexibly furloughed from 01.11.2020.  The scheme will run until 31.03.2020.</w:t>
      </w:r>
      <w:r>
        <w:t xml:space="preserve">  </w:t>
      </w:r>
      <w:r w:rsidRPr="000063D2">
        <w:rPr>
          <w:i/>
          <w:iCs/>
        </w:rPr>
        <w:t xml:space="preserve">The Chairman reminded the meeting that the Event Co-ordinator’s hours had been reduced from 30 to 25 per week from 01.10.2020.  However, the extension of the CJRS means that </w:t>
      </w:r>
      <w:r>
        <w:rPr>
          <w:i/>
          <w:iCs/>
        </w:rPr>
        <w:t>the Event Co-ordinator could now also be furloughed.  It was agreed that the role should be flexibly furloughed working a minimum of 5 hours per week</w:t>
      </w:r>
      <w:r w:rsidR="00EC5F15">
        <w:rPr>
          <w:i/>
          <w:iCs/>
        </w:rPr>
        <w:t xml:space="preserve"> and that the Parish Council would make up the 20% to keep the Event Co-ordinator on full salar</w:t>
      </w:r>
      <w:r w:rsidR="00AB78CE">
        <w:rPr>
          <w:i/>
          <w:iCs/>
        </w:rPr>
        <w:t>y.</w:t>
      </w:r>
    </w:p>
    <w:p w14:paraId="1B2AE1E5" w14:textId="659F4FD0" w:rsidR="00EC5F15" w:rsidRPr="00EC5F15" w:rsidRDefault="00EC5F15" w:rsidP="00EC5F15">
      <w:pPr>
        <w:pStyle w:val="ListParagraph"/>
        <w:ind w:left="1440" w:hanging="1440"/>
        <w:rPr>
          <w:b/>
          <w:bCs/>
          <w:i/>
        </w:rPr>
      </w:pPr>
      <w:r w:rsidRPr="00EC5F15">
        <w:rPr>
          <w:rFonts w:eastAsia="Calibri" w:cstheme="minorHAnsi"/>
          <w:b/>
          <w:bCs/>
          <w:i/>
          <w:sz w:val="24"/>
          <w:szCs w:val="24"/>
        </w:rPr>
        <w:lastRenderedPageBreak/>
        <w:t>RESOLVED:</w:t>
      </w:r>
      <w:r w:rsidRPr="00EC5F15">
        <w:rPr>
          <w:rFonts w:eastAsia="Calibri" w:cstheme="minorHAnsi"/>
          <w:b/>
          <w:bCs/>
          <w:i/>
          <w:sz w:val="24"/>
          <w:szCs w:val="24"/>
        </w:rPr>
        <w:tab/>
        <w:t xml:space="preserve">Councillor Jones proposed that the Event Co-ordinator is flexibly furloughed on the Government Coronavirus Job </w:t>
      </w:r>
      <w:r w:rsidRPr="00EC5F15">
        <w:rPr>
          <w:rFonts w:eastAsia="Calibri" w:cstheme="minorHAnsi"/>
          <w:b/>
          <w:bCs/>
          <w:i/>
          <w:sz w:val="24"/>
          <w:szCs w:val="24"/>
        </w:rPr>
        <w:t>Retention</w:t>
      </w:r>
      <w:r w:rsidRPr="00EC5F15">
        <w:rPr>
          <w:rFonts w:eastAsia="Calibri" w:cstheme="minorHAnsi"/>
          <w:b/>
          <w:bCs/>
          <w:i/>
          <w:sz w:val="24"/>
          <w:szCs w:val="24"/>
        </w:rPr>
        <w:t xml:space="preserve"> Scheme from 01.11.2020, working a minimum of 5 hours per week.  Additionally, the </w:t>
      </w:r>
      <w:r w:rsidR="00CC42BF">
        <w:rPr>
          <w:rFonts w:eastAsia="Calibri" w:cstheme="minorHAnsi"/>
          <w:b/>
          <w:bCs/>
          <w:i/>
          <w:sz w:val="24"/>
          <w:szCs w:val="24"/>
        </w:rPr>
        <w:t>C</w:t>
      </w:r>
      <w:r w:rsidRPr="00EC5F15">
        <w:rPr>
          <w:rFonts w:eastAsia="Calibri" w:cstheme="minorHAnsi"/>
          <w:b/>
          <w:bCs/>
          <w:i/>
          <w:sz w:val="24"/>
          <w:szCs w:val="24"/>
        </w:rPr>
        <w:t>aretakers will be re-furloughed from 01.11.2020</w:t>
      </w:r>
      <w:r w:rsidR="00CC42BF">
        <w:rPr>
          <w:rFonts w:eastAsia="Calibri" w:cstheme="minorHAnsi"/>
          <w:b/>
          <w:bCs/>
          <w:i/>
          <w:sz w:val="24"/>
          <w:szCs w:val="24"/>
        </w:rPr>
        <w:t>.  This was seconded by Councillor Long and carried unanimously</w:t>
      </w:r>
    </w:p>
    <w:p w14:paraId="65A35276" w14:textId="77777777" w:rsidR="00EC5F15" w:rsidRPr="000063D2" w:rsidRDefault="00EC5F15" w:rsidP="00EC5F15">
      <w:pPr>
        <w:pStyle w:val="ListParagraph"/>
        <w:ind w:hanging="720"/>
        <w:rPr>
          <w:i/>
          <w:iCs/>
        </w:rPr>
      </w:pPr>
    </w:p>
    <w:p w14:paraId="1C718783" w14:textId="77777777" w:rsidR="000063D2" w:rsidRDefault="000063D2" w:rsidP="000063D2">
      <w:pPr>
        <w:pStyle w:val="ListParagraph"/>
        <w:numPr>
          <w:ilvl w:val="0"/>
          <w:numId w:val="4"/>
        </w:numPr>
      </w:pPr>
      <w:r>
        <w:t xml:space="preserve">The Clerk’s office has acted as the Booking Office for the Remembrance Day Zoom service.  The Chairman has been filmed laying wreaths at the Church War memorial and the War memorial outside the Village Hall.  Residents have been encouraged via social media to display poppies. </w:t>
      </w:r>
    </w:p>
    <w:p w14:paraId="4A685EB7" w14:textId="77777777" w:rsidR="000063D2" w:rsidRDefault="000063D2" w:rsidP="000063D2">
      <w:pPr>
        <w:pStyle w:val="ListParagraph"/>
        <w:numPr>
          <w:ilvl w:val="0"/>
          <w:numId w:val="4"/>
        </w:numPr>
      </w:pPr>
      <w:r>
        <w:t>A payment was made to the PWLB on 02.11.2020.</w:t>
      </w:r>
    </w:p>
    <w:p w14:paraId="2106802D" w14:textId="77777777" w:rsidR="000063D2" w:rsidRPr="00D44010" w:rsidRDefault="000063D2" w:rsidP="000063D2">
      <w:pPr>
        <w:pStyle w:val="ListParagraph"/>
        <w:numPr>
          <w:ilvl w:val="0"/>
          <w:numId w:val="4"/>
        </w:numPr>
      </w:pPr>
      <w:r>
        <w:t xml:space="preserve">The bar is currently closed for an undetermined length of time due to the </w:t>
      </w:r>
      <w:r>
        <w:rPr>
          <w:rFonts w:eastAsia="Calibri" w:cstheme="minorHAnsi"/>
          <w:iCs/>
          <w:sz w:val="24"/>
          <w:szCs w:val="24"/>
        </w:rPr>
        <w:t>COVID-19 restrictions which came into force on 05.11.2020.</w:t>
      </w:r>
    </w:p>
    <w:p w14:paraId="11701531" w14:textId="36A8D81A" w:rsidR="000063D2" w:rsidRDefault="000063D2" w:rsidP="000063D2">
      <w:pPr>
        <w:pStyle w:val="ListParagraph"/>
        <w:numPr>
          <w:ilvl w:val="0"/>
          <w:numId w:val="4"/>
        </w:numPr>
      </w:pPr>
      <w:r>
        <w:t>At the time of preparing the agenda no further information regarding the refusal of the rate rebate was available.  However ongoing discussions with officers from St Helens Council have been taking place.</w:t>
      </w:r>
      <w:r w:rsidR="00EC5F15">
        <w:t xml:space="preserve">  </w:t>
      </w:r>
      <w:bookmarkStart w:id="0" w:name="_Hlk56163248"/>
      <w:r w:rsidR="00EC5F15">
        <w:rPr>
          <w:i/>
          <w:iCs/>
        </w:rPr>
        <w:t>The Clerk confirmed that there was no further update</w:t>
      </w:r>
      <w:bookmarkEnd w:id="0"/>
    </w:p>
    <w:p w14:paraId="13E9C049" w14:textId="77777777" w:rsidR="000063D2" w:rsidRPr="00150632" w:rsidRDefault="000063D2" w:rsidP="000063D2">
      <w:pPr>
        <w:pStyle w:val="ListParagraph"/>
        <w:numPr>
          <w:ilvl w:val="0"/>
          <w:numId w:val="4"/>
        </w:numPr>
      </w:pPr>
      <w:r>
        <w:rPr>
          <w:rFonts w:eastAsia="Calibri" w:cstheme="minorHAnsi"/>
          <w:iCs/>
          <w:sz w:val="24"/>
          <w:szCs w:val="24"/>
        </w:rPr>
        <w:t>T</w:t>
      </w:r>
      <w:r w:rsidRPr="00150632">
        <w:rPr>
          <w:rFonts w:eastAsia="Calibri" w:cstheme="minorHAnsi"/>
          <w:iCs/>
          <w:sz w:val="24"/>
          <w:szCs w:val="24"/>
        </w:rPr>
        <w:t>he cashflow document has been updated</w:t>
      </w:r>
      <w:r>
        <w:rPr>
          <w:rFonts w:eastAsia="Calibri" w:cstheme="minorHAnsi"/>
          <w:iCs/>
          <w:sz w:val="24"/>
          <w:szCs w:val="24"/>
        </w:rPr>
        <w:t>.</w:t>
      </w:r>
    </w:p>
    <w:p w14:paraId="09826EF0" w14:textId="60DAC315" w:rsidR="000063D2" w:rsidRPr="00D16FED" w:rsidRDefault="000063D2" w:rsidP="000063D2">
      <w:pPr>
        <w:pStyle w:val="ListParagraph"/>
        <w:numPr>
          <w:ilvl w:val="0"/>
          <w:numId w:val="4"/>
        </w:numPr>
      </w:pPr>
      <w:r w:rsidRPr="00F610BB">
        <w:rPr>
          <w:rFonts w:eastAsia="Calibri" w:cstheme="minorHAnsi"/>
          <w:iCs/>
          <w:sz w:val="24"/>
          <w:szCs w:val="24"/>
        </w:rPr>
        <w:t xml:space="preserve">An application for a grant from the Liverpool City Region has been made.  </w:t>
      </w:r>
      <w:r>
        <w:rPr>
          <w:rFonts w:eastAsia="Calibri" w:cstheme="minorHAnsi"/>
          <w:iCs/>
          <w:sz w:val="24"/>
          <w:szCs w:val="24"/>
        </w:rPr>
        <w:t>The criteria were changed once the England coronavirus lockdown was enforced from 05.11.2020.  If successful, the Parish Council would receive £5000</w:t>
      </w:r>
      <w:r w:rsidR="00EC5F15">
        <w:rPr>
          <w:rFonts w:eastAsia="Calibri" w:cstheme="minorHAnsi"/>
          <w:iCs/>
          <w:sz w:val="24"/>
          <w:szCs w:val="24"/>
        </w:rPr>
        <w:t xml:space="preserve">.  </w:t>
      </w:r>
      <w:r w:rsidR="00EC5F15">
        <w:rPr>
          <w:i/>
          <w:iCs/>
        </w:rPr>
        <w:t>The Clerk confirmed that there was no further update</w:t>
      </w:r>
    </w:p>
    <w:p w14:paraId="6BE6AC6D" w14:textId="77777777" w:rsidR="000063D2" w:rsidRPr="003E1600" w:rsidRDefault="000063D2" w:rsidP="000063D2">
      <w:pPr>
        <w:pStyle w:val="ListParagraph"/>
        <w:numPr>
          <w:ilvl w:val="0"/>
          <w:numId w:val="4"/>
        </w:numPr>
      </w:pPr>
      <w:r>
        <w:rPr>
          <w:rFonts w:eastAsia="Calibri" w:cstheme="minorHAnsi"/>
          <w:iCs/>
          <w:sz w:val="24"/>
          <w:szCs w:val="24"/>
        </w:rPr>
        <w:t>The LALC AGM will take place on 14.11.2020.  The following Councillors will be representing Rainford Parish Council:  Bardsley, Brown, Monk, Sterry</w:t>
      </w:r>
    </w:p>
    <w:p w14:paraId="0B71B721" w14:textId="51B39CCF" w:rsidR="000063D2" w:rsidRPr="00EC5F15" w:rsidRDefault="000063D2" w:rsidP="000063D2">
      <w:pPr>
        <w:pStyle w:val="ListParagraph"/>
        <w:numPr>
          <w:ilvl w:val="0"/>
          <w:numId w:val="4"/>
        </w:numPr>
      </w:pPr>
      <w:r>
        <w:rPr>
          <w:rFonts w:eastAsia="Calibri" w:cstheme="minorHAnsi"/>
          <w:iCs/>
          <w:sz w:val="24"/>
          <w:szCs w:val="24"/>
        </w:rPr>
        <w:t>There has been an on-going correspondence with the managing agents regarding the rubbish and fly-tipping behind the shops on Ormskirk Road.  Some of the items have been removed, but the area has not yet been cleared as requested.</w:t>
      </w:r>
      <w:r w:rsidR="00EC5F15">
        <w:rPr>
          <w:rFonts w:eastAsia="Calibri" w:cstheme="minorHAnsi"/>
          <w:iCs/>
          <w:sz w:val="24"/>
          <w:szCs w:val="24"/>
        </w:rPr>
        <w:t xml:space="preserve">  </w:t>
      </w:r>
      <w:r w:rsidR="00EC5F15">
        <w:rPr>
          <w:rFonts w:eastAsia="Calibri" w:cstheme="minorHAnsi"/>
          <w:i/>
          <w:sz w:val="24"/>
          <w:szCs w:val="24"/>
        </w:rPr>
        <w:t>Councillor Monk thanked the Clerk for her assistance in getting this matter resolved</w:t>
      </w:r>
    </w:p>
    <w:p w14:paraId="392E7CB7" w14:textId="39BB7064" w:rsidR="00CC42BF" w:rsidRPr="00BB3092" w:rsidRDefault="00CC42BF" w:rsidP="00CC42BF">
      <w:pPr>
        <w:spacing w:before="100" w:beforeAutospacing="1" w:after="240" w:line="276" w:lineRule="auto"/>
        <w:ind w:left="720" w:hanging="862"/>
        <w:contextualSpacing/>
        <w:rPr>
          <w:rFonts w:eastAsia="Calibri" w:cstheme="minorHAnsi"/>
          <w:b/>
        </w:rPr>
      </w:pPr>
      <w:r>
        <w:rPr>
          <w:rFonts w:eastAsia="Calibri" w:cstheme="minorHAnsi"/>
          <w:b/>
          <w:bCs/>
          <w:iCs/>
          <w:sz w:val="24"/>
          <w:szCs w:val="24"/>
        </w:rPr>
        <w:t>5.</w:t>
      </w:r>
      <w:r>
        <w:rPr>
          <w:rFonts w:eastAsia="Calibri" w:cstheme="minorHAnsi"/>
          <w:b/>
          <w:bCs/>
          <w:iCs/>
          <w:sz w:val="24"/>
          <w:szCs w:val="24"/>
        </w:rPr>
        <w:tab/>
      </w:r>
      <w:r w:rsidRPr="00CC42BF">
        <w:rPr>
          <w:rFonts w:eastAsia="Calibri" w:cstheme="minorHAnsi"/>
          <w:b/>
          <w:sz w:val="24"/>
          <w:szCs w:val="24"/>
          <w:u w:val="single"/>
        </w:rPr>
        <w:t>Income and Expenditure for October 2020</w:t>
      </w:r>
      <w:r>
        <w:rPr>
          <w:rFonts w:eastAsia="Calibri" w:cstheme="minorHAnsi"/>
          <w:b/>
          <w:sz w:val="24"/>
          <w:szCs w:val="24"/>
          <w:u w:val="single"/>
        </w:rPr>
        <w:t>:</w:t>
      </w:r>
    </w:p>
    <w:p w14:paraId="47735AC9" w14:textId="61BC2DB4" w:rsidR="00CC42BF" w:rsidRPr="00F431C1" w:rsidRDefault="00CC42BF" w:rsidP="00CC42BF">
      <w:pPr>
        <w:spacing w:before="100" w:beforeAutospacing="1" w:after="240" w:line="276" w:lineRule="auto"/>
        <w:ind w:left="720" w:hanging="862"/>
        <w:contextualSpacing/>
        <w:rPr>
          <w:rFonts w:eastAsia="Calibri" w:cstheme="minorHAnsi"/>
          <w:bCs/>
          <w:i/>
          <w:iCs/>
        </w:rPr>
      </w:pPr>
      <w:r>
        <w:rPr>
          <w:rFonts w:eastAsia="Calibri" w:cstheme="minorHAnsi"/>
          <w:bCs/>
        </w:rPr>
        <w:tab/>
      </w:r>
      <w:r>
        <w:rPr>
          <w:rFonts w:eastAsia="Calibri" w:cstheme="minorHAnsi"/>
          <w:bCs/>
          <w:i/>
          <w:iCs/>
        </w:rPr>
        <w:t>See A</w:t>
      </w:r>
      <w:r>
        <w:rPr>
          <w:rFonts w:eastAsia="Calibri" w:cstheme="minorHAnsi"/>
          <w:bCs/>
          <w:i/>
          <w:iCs/>
        </w:rPr>
        <w:t>ppendix 1</w:t>
      </w:r>
      <w:r>
        <w:rPr>
          <w:rFonts w:eastAsia="Calibri" w:cstheme="minorHAnsi"/>
          <w:bCs/>
          <w:i/>
          <w:iCs/>
        </w:rPr>
        <w:t xml:space="preserve"> for full details</w:t>
      </w:r>
    </w:p>
    <w:p w14:paraId="2F6EB6D9" w14:textId="77777777" w:rsidR="00CC42BF" w:rsidRPr="0083670B" w:rsidRDefault="00CC42BF" w:rsidP="00CC42BF">
      <w:pPr>
        <w:spacing w:before="100" w:beforeAutospacing="1" w:after="240" w:line="276" w:lineRule="auto"/>
        <w:ind w:left="720" w:right="-472"/>
        <w:contextualSpacing/>
        <w:rPr>
          <w:rFonts w:eastAsia="Calibri" w:cstheme="minorHAnsi"/>
          <w:b/>
        </w:rPr>
      </w:pPr>
      <w:r w:rsidRPr="0083670B">
        <w:rPr>
          <w:rFonts w:eastAsia="Calibri" w:cstheme="minorHAnsi"/>
          <w:b/>
        </w:rPr>
        <w:t xml:space="preserve">Receipts for </w:t>
      </w:r>
      <w:r>
        <w:rPr>
          <w:rFonts w:eastAsia="Calibri" w:cstheme="minorHAnsi"/>
          <w:b/>
        </w:rPr>
        <w:t>October</w:t>
      </w:r>
      <w:r w:rsidRPr="0083670B">
        <w:rPr>
          <w:rFonts w:eastAsia="Calibri" w:cstheme="minorHAnsi"/>
          <w:b/>
        </w:rPr>
        <w:t xml:space="preserve"> 2020:  £</w:t>
      </w:r>
      <w:r>
        <w:rPr>
          <w:rFonts w:eastAsia="Calibri" w:cstheme="minorHAnsi"/>
          <w:b/>
        </w:rPr>
        <w:t>9654</w:t>
      </w:r>
    </w:p>
    <w:p w14:paraId="456976E7" w14:textId="77777777" w:rsidR="00CC42BF" w:rsidRPr="0083670B" w:rsidRDefault="00CC42BF" w:rsidP="00CC42BF">
      <w:pPr>
        <w:spacing w:before="100" w:beforeAutospacing="1" w:after="240" w:line="276" w:lineRule="auto"/>
        <w:ind w:left="720" w:right="-472"/>
        <w:contextualSpacing/>
        <w:rPr>
          <w:rFonts w:eastAsia="Calibri" w:cstheme="minorHAnsi"/>
          <w:b/>
        </w:rPr>
      </w:pPr>
      <w:r w:rsidRPr="0083670B">
        <w:rPr>
          <w:rFonts w:eastAsia="Calibri" w:cstheme="minorHAnsi"/>
          <w:b/>
        </w:rPr>
        <w:t xml:space="preserve">Payments for </w:t>
      </w:r>
      <w:r>
        <w:rPr>
          <w:rFonts w:eastAsia="Calibri" w:cstheme="minorHAnsi"/>
          <w:b/>
        </w:rPr>
        <w:t>October</w:t>
      </w:r>
      <w:r w:rsidRPr="0083670B">
        <w:rPr>
          <w:rFonts w:eastAsia="Calibri" w:cstheme="minorHAnsi"/>
          <w:b/>
        </w:rPr>
        <w:t xml:space="preserve"> 2020:  £</w:t>
      </w:r>
      <w:r>
        <w:rPr>
          <w:rFonts w:eastAsia="Calibri" w:cstheme="minorHAnsi"/>
          <w:b/>
        </w:rPr>
        <w:t>13305</w:t>
      </w:r>
    </w:p>
    <w:p w14:paraId="7A034E1C" w14:textId="77777777" w:rsidR="00CC42BF" w:rsidRPr="0083670B" w:rsidRDefault="00CC42BF" w:rsidP="00CC42BF">
      <w:pPr>
        <w:spacing w:before="100" w:beforeAutospacing="1" w:after="240" w:line="276" w:lineRule="auto"/>
        <w:ind w:left="720" w:right="-472"/>
        <w:contextualSpacing/>
        <w:rPr>
          <w:rFonts w:eastAsia="Calibri" w:cstheme="minorHAnsi"/>
          <w:b/>
        </w:rPr>
      </w:pPr>
      <w:r w:rsidRPr="0083670B">
        <w:rPr>
          <w:rFonts w:eastAsia="Calibri" w:cstheme="minorHAnsi"/>
          <w:b/>
        </w:rPr>
        <w:t xml:space="preserve">Amount invoiced in </w:t>
      </w:r>
      <w:r>
        <w:rPr>
          <w:rFonts w:eastAsia="Calibri" w:cstheme="minorHAnsi"/>
          <w:b/>
        </w:rPr>
        <w:t>October</w:t>
      </w:r>
      <w:r w:rsidRPr="0083670B">
        <w:rPr>
          <w:rFonts w:eastAsia="Calibri" w:cstheme="minorHAnsi"/>
          <w:b/>
        </w:rPr>
        <w:t xml:space="preserve"> 2020:  £</w:t>
      </w:r>
      <w:r>
        <w:rPr>
          <w:rFonts w:eastAsia="Calibri" w:cstheme="minorHAnsi"/>
          <w:b/>
        </w:rPr>
        <w:t>2220</w:t>
      </w:r>
      <w:r>
        <w:rPr>
          <w:rFonts w:eastAsia="Calibri" w:cstheme="minorHAnsi"/>
          <w:b/>
        </w:rPr>
        <w:tab/>
      </w:r>
    </w:p>
    <w:p w14:paraId="6BD89256" w14:textId="77777777" w:rsidR="00CC42BF" w:rsidRPr="0083670B" w:rsidRDefault="00CC42BF" w:rsidP="00CC42BF">
      <w:pPr>
        <w:spacing w:before="100" w:beforeAutospacing="1" w:after="240" w:line="276" w:lineRule="auto"/>
        <w:ind w:left="720" w:right="-472"/>
        <w:contextualSpacing/>
        <w:rPr>
          <w:rFonts w:eastAsia="Calibri" w:cstheme="minorHAnsi"/>
          <w:b/>
        </w:rPr>
      </w:pPr>
      <w:r w:rsidRPr="0083670B">
        <w:rPr>
          <w:rFonts w:eastAsia="Calibri" w:cstheme="minorHAnsi"/>
          <w:b/>
        </w:rPr>
        <w:t>Bank Balances as at 3</w:t>
      </w:r>
      <w:r>
        <w:rPr>
          <w:rFonts w:eastAsia="Calibri" w:cstheme="minorHAnsi"/>
          <w:b/>
        </w:rPr>
        <w:t>1.10.2020</w:t>
      </w:r>
      <w:r w:rsidRPr="0083670B">
        <w:rPr>
          <w:rFonts w:eastAsia="Calibri" w:cstheme="minorHAnsi"/>
          <w:b/>
        </w:rPr>
        <w:t>: Current A/C £</w:t>
      </w:r>
      <w:r>
        <w:rPr>
          <w:rFonts w:eastAsia="Calibri" w:cstheme="minorHAnsi"/>
          <w:b/>
        </w:rPr>
        <w:t>5261</w:t>
      </w:r>
      <w:r>
        <w:rPr>
          <w:rFonts w:eastAsia="Calibri" w:cstheme="minorHAnsi"/>
          <w:b/>
        </w:rPr>
        <w:tab/>
      </w:r>
      <w:r w:rsidRPr="0083670B">
        <w:rPr>
          <w:rFonts w:eastAsia="Calibri" w:cstheme="minorHAnsi"/>
          <w:b/>
        </w:rPr>
        <w:t>Business A/C £</w:t>
      </w:r>
      <w:r>
        <w:rPr>
          <w:rFonts w:eastAsia="Calibri" w:cstheme="minorHAnsi"/>
          <w:b/>
        </w:rPr>
        <w:t>52120</w:t>
      </w:r>
    </w:p>
    <w:p w14:paraId="6E72EB58" w14:textId="77777777" w:rsidR="00CC42BF" w:rsidRDefault="00CC42BF" w:rsidP="00CC42BF">
      <w:pPr>
        <w:spacing w:before="100" w:beforeAutospacing="1" w:after="240" w:line="276" w:lineRule="auto"/>
        <w:ind w:left="720" w:right="-472"/>
        <w:contextualSpacing/>
        <w:rPr>
          <w:rFonts w:eastAsia="Calibri" w:cstheme="minorHAnsi"/>
          <w:b/>
        </w:rPr>
      </w:pPr>
      <w:r w:rsidRPr="0083670B">
        <w:rPr>
          <w:rFonts w:eastAsia="Calibri" w:cstheme="minorHAnsi"/>
          <w:b/>
        </w:rPr>
        <w:t xml:space="preserve">Payments </w:t>
      </w:r>
      <w:r>
        <w:rPr>
          <w:rFonts w:eastAsia="Calibri" w:cstheme="minorHAnsi"/>
          <w:b/>
        </w:rPr>
        <w:t>include staff costs for September 2020</w:t>
      </w:r>
    </w:p>
    <w:p w14:paraId="19405C1D" w14:textId="77777777" w:rsidR="00CC42BF" w:rsidRDefault="00CC42BF" w:rsidP="00CC42BF">
      <w:pPr>
        <w:spacing w:before="100" w:beforeAutospacing="1" w:after="0" w:line="276" w:lineRule="auto"/>
        <w:contextualSpacing/>
        <w:rPr>
          <w:rFonts w:eastAsia="Calibri" w:cstheme="minorHAnsi"/>
          <w:iCs/>
          <w:sz w:val="24"/>
          <w:szCs w:val="24"/>
        </w:rPr>
      </w:pPr>
      <w:r>
        <w:rPr>
          <w:rFonts w:eastAsia="Calibri" w:cstheme="minorHAnsi"/>
          <w:b/>
          <w:bCs/>
          <w:iCs/>
          <w:sz w:val="24"/>
          <w:szCs w:val="24"/>
        </w:rPr>
        <w:tab/>
      </w:r>
      <w:r>
        <w:rPr>
          <w:rFonts w:eastAsia="Calibri" w:cstheme="minorHAnsi"/>
          <w:iCs/>
          <w:sz w:val="24"/>
          <w:szCs w:val="24"/>
        </w:rPr>
        <w:t>The Chairman highlighted the following:</w:t>
      </w:r>
    </w:p>
    <w:p w14:paraId="78478065" w14:textId="551A80B4" w:rsidR="00CC42BF" w:rsidRDefault="00CC42BF" w:rsidP="00CC42BF">
      <w:pPr>
        <w:spacing w:before="100" w:beforeAutospacing="1" w:after="0" w:line="276" w:lineRule="auto"/>
        <w:ind w:left="2694" w:hanging="1985"/>
        <w:contextualSpacing/>
        <w:rPr>
          <w:rFonts w:eastAsia="Calibri" w:cstheme="minorHAnsi"/>
          <w:iCs/>
          <w:sz w:val="24"/>
          <w:szCs w:val="24"/>
        </w:rPr>
      </w:pPr>
      <w:r w:rsidRPr="00CC42BF">
        <w:rPr>
          <w:rFonts w:eastAsia="Calibri" w:cstheme="minorHAnsi"/>
          <w:iCs/>
          <w:sz w:val="24"/>
          <w:szCs w:val="24"/>
        </w:rPr>
        <w:t>October Receipts – From 02.11.2020, 2 of the offices have not been able to trade, so there may be requests for rent reductions in November</w:t>
      </w:r>
    </w:p>
    <w:p w14:paraId="74C84DC2" w14:textId="1477D1CA" w:rsidR="00CC42BF" w:rsidRDefault="00CC42BF" w:rsidP="00CC42BF">
      <w:pPr>
        <w:spacing w:before="100" w:beforeAutospacing="1" w:after="0" w:line="276" w:lineRule="auto"/>
        <w:ind w:left="2694" w:hanging="264"/>
        <w:contextualSpacing/>
        <w:rPr>
          <w:rFonts w:eastAsia="Calibri" w:cstheme="minorHAnsi"/>
          <w:iCs/>
          <w:sz w:val="24"/>
          <w:szCs w:val="24"/>
        </w:rPr>
      </w:pPr>
      <w:r>
        <w:rPr>
          <w:rFonts w:eastAsia="Calibri" w:cstheme="minorHAnsi"/>
          <w:iCs/>
          <w:sz w:val="24"/>
          <w:szCs w:val="24"/>
        </w:rPr>
        <w:t>-   £1000 had been received as a donation from the Rainford Senior    Citizens Social Committee towards the cost of using the hall for Luncheon Club from April 2019 – January 2020</w:t>
      </w:r>
    </w:p>
    <w:p w14:paraId="53B7F6DE" w14:textId="0AA0D360" w:rsidR="00CC42BF" w:rsidRDefault="00CC42BF" w:rsidP="00CC42BF">
      <w:pPr>
        <w:spacing w:before="100" w:beforeAutospacing="1" w:after="0" w:line="276" w:lineRule="auto"/>
        <w:ind w:left="2694" w:hanging="1985"/>
        <w:contextualSpacing/>
        <w:rPr>
          <w:rFonts w:eastAsia="Calibri" w:cstheme="minorHAnsi"/>
          <w:iCs/>
          <w:sz w:val="24"/>
          <w:szCs w:val="24"/>
        </w:rPr>
      </w:pPr>
      <w:r>
        <w:rPr>
          <w:rFonts w:eastAsia="Calibri" w:cstheme="minorHAnsi"/>
          <w:iCs/>
          <w:sz w:val="24"/>
          <w:szCs w:val="24"/>
        </w:rPr>
        <w:t>October Payments – The salaries included are for September 2020, not October 2020.  Payroll seem to be working a month in arrears now.</w:t>
      </w:r>
    </w:p>
    <w:p w14:paraId="56D9C12C" w14:textId="5CBA0917" w:rsidR="00CC42BF" w:rsidRDefault="00CC42BF" w:rsidP="00CC42BF">
      <w:pPr>
        <w:spacing w:before="100" w:beforeAutospacing="1" w:after="0" w:line="276" w:lineRule="auto"/>
        <w:ind w:left="2694" w:hanging="1985"/>
        <w:contextualSpacing/>
        <w:rPr>
          <w:rFonts w:eastAsia="Calibri" w:cstheme="minorHAnsi"/>
          <w:iCs/>
          <w:sz w:val="24"/>
          <w:szCs w:val="24"/>
        </w:rPr>
      </w:pPr>
      <w:r>
        <w:rPr>
          <w:rFonts w:eastAsia="Calibri" w:cstheme="minorHAnsi"/>
          <w:iCs/>
          <w:sz w:val="24"/>
          <w:szCs w:val="24"/>
        </w:rPr>
        <w:t xml:space="preserve">                                  - </w:t>
      </w:r>
      <w:r w:rsidR="00590308">
        <w:rPr>
          <w:rFonts w:eastAsia="Calibri" w:cstheme="minorHAnsi"/>
          <w:iCs/>
          <w:sz w:val="24"/>
          <w:szCs w:val="24"/>
        </w:rPr>
        <w:t>The invoices for bar stock were outstanding invoices from September 2020</w:t>
      </w:r>
    </w:p>
    <w:p w14:paraId="1ECC5F04" w14:textId="3E681B16" w:rsidR="00373968" w:rsidRDefault="00590308" w:rsidP="00AB78CE">
      <w:pPr>
        <w:spacing w:before="100" w:beforeAutospacing="1" w:after="0" w:line="276" w:lineRule="auto"/>
        <w:ind w:left="709"/>
        <w:contextualSpacing/>
        <w:rPr>
          <w:rFonts w:eastAsia="Calibri" w:cstheme="minorHAnsi"/>
          <w:iCs/>
          <w:sz w:val="24"/>
          <w:szCs w:val="24"/>
        </w:rPr>
      </w:pPr>
      <w:r>
        <w:rPr>
          <w:rFonts w:eastAsia="Calibri" w:cstheme="minorHAnsi"/>
          <w:iCs/>
          <w:sz w:val="24"/>
          <w:szCs w:val="24"/>
        </w:rPr>
        <w:t>Councillor Jones proposed that the figures were accepted as a true and accurate record.  This was seconded by Councillor Long and carried unanimously.</w:t>
      </w:r>
    </w:p>
    <w:p w14:paraId="5B67DDCD" w14:textId="77777777" w:rsidR="00373968" w:rsidRDefault="00373968" w:rsidP="00590308">
      <w:pPr>
        <w:spacing w:before="100" w:beforeAutospacing="1" w:after="0" w:line="276" w:lineRule="auto"/>
        <w:ind w:left="709"/>
        <w:contextualSpacing/>
        <w:rPr>
          <w:rFonts w:eastAsia="Calibri" w:cstheme="minorHAnsi"/>
          <w:iCs/>
          <w:sz w:val="24"/>
          <w:szCs w:val="24"/>
        </w:rPr>
      </w:pPr>
    </w:p>
    <w:p w14:paraId="79BE5D50" w14:textId="2E9F1C05" w:rsidR="00590308" w:rsidRDefault="00590308" w:rsidP="00590308">
      <w:pPr>
        <w:spacing w:before="100" w:beforeAutospacing="1" w:after="240" w:line="276" w:lineRule="auto"/>
        <w:ind w:left="713" w:hanging="855"/>
        <w:contextualSpacing/>
        <w:rPr>
          <w:rFonts w:eastAsia="Calibri" w:cstheme="minorHAnsi"/>
          <w:bCs/>
          <w:i/>
          <w:iCs/>
          <w:u w:val="single"/>
        </w:rPr>
      </w:pPr>
      <w:r w:rsidRPr="0083670B">
        <w:rPr>
          <w:rFonts w:eastAsia="Calibri" w:cstheme="minorHAnsi"/>
          <w:b/>
        </w:rPr>
        <w:t xml:space="preserve">6.  </w:t>
      </w:r>
      <w:r w:rsidRPr="0083670B">
        <w:rPr>
          <w:rFonts w:eastAsia="Calibri" w:cstheme="minorHAnsi"/>
          <w:b/>
        </w:rPr>
        <w:tab/>
      </w:r>
      <w:r w:rsidRPr="00590308">
        <w:rPr>
          <w:rFonts w:eastAsia="Calibri" w:cstheme="minorHAnsi"/>
          <w:b/>
          <w:sz w:val="24"/>
          <w:szCs w:val="24"/>
        </w:rPr>
        <w:t>Revised Cashflow Document 2020/21</w:t>
      </w:r>
      <w:r w:rsidRPr="00590308">
        <w:rPr>
          <w:rFonts w:eastAsia="Calibri" w:cstheme="minorHAnsi"/>
          <w:b/>
          <w:sz w:val="24"/>
          <w:szCs w:val="24"/>
        </w:rPr>
        <w:t>:</w:t>
      </w:r>
      <w:r w:rsidRPr="00590308">
        <w:rPr>
          <w:rFonts w:eastAsia="Calibri" w:cstheme="minorHAnsi"/>
          <w:b/>
          <w:sz w:val="24"/>
          <w:szCs w:val="24"/>
          <w:u w:val="single"/>
        </w:rPr>
        <w:t xml:space="preserve"> </w:t>
      </w:r>
    </w:p>
    <w:p w14:paraId="1C9CFB1C" w14:textId="3DCF5418" w:rsidR="00590308" w:rsidRDefault="00590308" w:rsidP="00590308">
      <w:pPr>
        <w:spacing w:before="100" w:beforeAutospacing="1" w:after="240" w:line="276" w:lineRule="auto"/>
        <w:ind w:left="713"/>
        <w:contextualSpacing/>
        <w:rPr>
          <w:rFonts w:eastAsia="Calibri" w:cstheme="minorHAnsi"/>
          <w:bCs/>
          <w:i/>
          <w:iCs/>
        </w:rPr>
      </w:pPr>
      <w:r w:rsidRPr="00BB3092">
        <w:rPr>
          <w:rFonts w:eastAsia="Calibri" w:cstheme="minorHAnsi"/>
          <w:bCs/>
          <w:i/>
          <w:iCs/>
        </w:rPr>
        <w:t>See A</w:t>
      </w:r>
      <w:r>
        <w:rPr>
          <w:rFonts w:eastAsia="Calibri" w:cstheme="minorHAnsi"/>
          <w:bCs/>
          <w:i/>
          <w:iCs/>
        </w:rPr>
        <w:t>ppendix 2</w:t>
      </w:r>
    </w:p>
    <w:p w14:paraId="55D9F13D" w14:textId="467A50D8" w:rsidR="00154219" w:rsidRPr="00154219" w:rsidRDefault="00154219" w:rsidP="00590308">
      <w:pPr>
        <w:spacing w:before="100" w:beforeAutospacing="1" w:after="240" w:line="276" w:lineRule="auto"/>
        <w:ind w:left="713"/>
        <w:contextualSpacing/>
        <w:rPr>
          <w:rFonts w:eastAsia="Calibri" w:cstheme="minorHAnsi"/>
          <w:bCs/>
        </w:rPr>
      </w:pPr>
      <w:r>
        <w:rPr>
          <w:rFonts w:eastAsia="Calibri" w:cstheme="minorHAnsi"/>
          <w:bCs/>
        </w:rPr>
        <w:t>The Chairman informed the meeting of his intention to circulate the latest cashflow document to all Councillors reminding them of their collective responsibility for the financial position of the Parish Council.  He also emphasised the following points:</w:t>
      </w:r>
    </w:p>
    <w:p w14:paraId="65E5880A" w14:textId="2619F288" w:rsidR="00590308" w:rsidRPr="00590308" w:rsidRDefault="00373968" w:rsidP="00590308">
      <w:pPr>
        <w:pStyle w:val="ListParagraph"/>
        <w:numPr>
          <w:ilvl w:val="0"/>
          <w:numId w:val="9"/>
        </w:numPr>
        <w:spacing w:before="100" w:beforeAutospacing="1" w:after="240" w:line="276" w:lineRule="auto"/>
        <w:rPr>
          <w:rFonts w:eastAsia="Calibri" w:cstheme="minorHAnsi"/>
          <w:b/>
          <w:u w:val="single"/>
        </w:rPr>
      </w:pPr>
      <w:r>
        <w:rPr>
          <w:rFonts w:eastAsia="Calibri" w:cstheme="minorHAnsi"/>
          <w:bCs/>
        </w:rPr>
        <w:t>T</w:t>
      </w:r>
      <w:r w:rsidR="00590308" w:rsidRPr="00590308">
        <w:rPr>
          <w:rFonts w:eastAsia="Calibri" w:cstheme="minorHAnsi"/>
          <w:bCs/>
        </w:rPr>
        <w:t xml:space="preserve">hat the updated cashflow document assumed a worst-case scenario that there would not be any further income from the bar until the end of the financial year.  </w:t>
      </w:r>
    </w:p>
    <w:p w14:paraId="170ED21B" w14:textId="159DE4F8" w:rsidR="00590308" w:rsidRDefault="00590308" w:rsidP="00590308">
      <w:pPr>
        <w:pStyle w:val="ListParagraph"/>
        <w:numPr>
          <w:ilvl w:val="0"/>
          <w:numId w:val="9"/>
        </w:numPr>
        <w:spacing w:before="100" w:beforeAutospacing="1" w:after="240" w:line="276" w:lineRule="auto"/>
        <w:rPr>
          <w:rFonts w:eastAsia="Calibri" w:cstheme="minorHAnsi"/>
          <w:b/>
          <w:u w:val="single"/>
        </w:rPr>
      </w:pPr>
      <w:r w:rsidRPr="00590308">
        <w:rPr>
          <w:rFonts w:eastAsia="Calibri" w:cstheme="minorHAnsi"/>
          <w:bCs/>
        </w:rPr>
        <w:t xml:space="preserve">There would be some minimal bar income in November 2020 as </w:t>
      </w:r>
      <w:r>
        <w:rPr>
          <w:rFonts w:eastAsia="Calibri" w:cstheme="minorHAnsi"/>
          <w:bCs/>
        </w:rPr>
        <w:t xml:space="preserve">some of the </w:t>
      </w:r>
      <w:r w:rsidRPr="00590308">
        <w:rPr>
          <w:rFonts w:eastAsia="Calibri" w:cstheme="minorHAnsi"/>
          <w:bCs/>
        </w:rPr>
        <w:t xml:space="preserve">bar stock </w:t>
      </w:r>
      <w:r>
        <w:rPr>
          <w:rFonts w:eastAsia="Calibri" w:cstheme="minorHAnsi"/>
          <w:bCs/>
        </w:rPr>
        <w:t>h</w:t>
      </w:r>
      <w:r w:rsidRPr="00590308">
        <w:rPr>
          <w:rFonts w:eastAsia="Calibri" w:cstheme="minorHAnsi"/>
          <w:bCs/>
        </w:rPr>
        <w:t xml:space="preserve">as </w:t>
      </w:r>
      <w:r>
        <w:rPr>
          <w:rFonts w:eastAsia="Calibri" w:cstheme="minorHAnsi"/>
          <w:bCs/>
        </w:rPr>
        <w:t>been</w:t>
      </w:r>
      <w:r w:rsidRPr="00590308">
        <w:rPr>
          <w:rFonts w:eastAsia="Calibri" w:cstheme="minorHAnsi"/>
          <w:bCs/>
        </w:rPr>
        <w:t xml:space="preserve"> sold off</w:t>
      </w:r>
      <w:r w:rsidRPr="00590308">
        <w:rPr>
          <w:rFonts w:eastAsia="Calibri" w:cstheme="minorHAnsi"/>
          <w:b/>
          <w:u w:val="single"/>
        </w:rPr>
        <w:t xml:space="preserve"> </w:t>
      </w:r>
    </w:p>
    <w:p w14:paraId="03893E53" w14:textId="6565BAC9" w:rsidR="00590308" w:rsidRPr="00590308" w:rsidRDefault="00590308" w:rsidP="00590308">
      <w:pPr>
        <w:pStyle w:val="ListParagraph"/>
        <w:numPr>
          <w:ilvl w:val="0"/>
          <w:numId w:val="9"/>
        </w:numPr>
        <w:spacing w:before="100" w:beforeAutospacing="1" w:after="240" w:line="276" w:lineRule="auto"/>
        <w:rPr>
          <w:rFonts w:eastAsia="Calibri" w:cstheme="minorHAnsi"/>
          <w:b/>
          <w:u w:val="single"/>
        </w:rPr>
      </w:pPr>
      <w:r w:rsidRPr="00590308">
        <w:rPr>
          <w:rFonts w:eastAsia="Calibri" w:cstheme="minorHAnsi"/>
          <w:bCs/>
        </w:rPr>
        <w:t>The refund from the caterer for a Chairman’s fund-raiser</w:t>
      </w:r>
      <w:r>
        <w:rPr>
          <w:rFonts w:eastAsia="Calibri" w:cstheme="minorHAnsi"/>
          <w:bCs/>
        </w:rPr>
        <w:t xml:space="preserve"> </w:t>
      </w:r>
      <w:r w:rsidRPr="00590308">
        <w:rPr>
          <w:rFonts w:eastAsia="Calibri" w:cstheme="minorHAnsi"/>
          <w:bCs/>
        </w:rPr>
        <w:t>that was not able to take plac</w:t>
      </w:r>
      <w:r w:rsidRPr="00590308">
        <w:rPr>
          <w:rFonts w:eastAsia="Calibri" w:cstheme="minorHAnsi"/>
          <w:b/>
        </w:rPr>
        <w:t>e</w:t>
      </w:r>
      <w:r>
        <w:rPr>
          <w:rFonts w:eastAsia="Calibri" w:cstheme="minorHAnsi"/>
          <w:b/>
        </w:rPr>
        <w:t xml:space="preserve">, </w:t>
      </w:r>
      <w:r w:rsidRPr="00590308">
        <w:rPr>
          <w:rFonts w:eastAsia="Calibri" w:cstheme="minorHAnsi"/>
          <w:bCs/>
        </w:rPr>
        <w:t>has not yet been received</w:t>
      </w:r>
    </w:p>
    <w:p w14:paraId="0ABB8FCF" w14:textId="5D7C4AA1" w:rsidR="00590308" w:rsidRPr="00154219" w:rsidRDefault="00590308" w:rsidP="00590308">
      <w:pPr>
        <w:pStyle w:val="ListParagraph"/>
        <w:numPr>
          <w:ilvl w:val="0"/>
          <w:numId w:val="9"/>
        </w:numPr>
        <w:spacing w:before="100" w:beforeAutospacing="1" w:after="240" w:line="276" w:lineRule="auto"/>
        <w:rPr>
          <w:rFonts w:eastAsia="Calibri" w:cstheme="minorHAnsi"/>
          <w:b/>
          <w:u w:val="single"/>
        </w:rPr>
      </w:pPr>
      <w:r>
        <w:rPr>
          <w:rFonts w:eastAsia="Calibri" w:cstheme="minorHAnsi"/>
          <w:bCs/>
        </w:rPr>
        <w:t xml:space="preserve">A contingency fund has been included in the Earmarked expenditure </w:t>
      </w:r>
      <w:r w:rsidR="00154219">
        <w:rPr>
          <w:rFonts w:eastAsia="Calibri" w:cstheme="minorHAnsi"/>
          <w:bCs/>
        </w:rPr>
        <w:t>column</w:t>
      </w:r>
    </w:p>
    <w:p w14:paraId="7E561C6C" w14:textId="77777777" w:rsidR="00154219" w:rsidRPr="00154219" w:rsidRDefault="00154219" w:rsidP="00590308">
      <w:pPr>
        <w:pStyle w:val="ListParagraph"/>
        <w:numPr>
          <w:ilvl w:val="0"/>
          <w:numId w:val="9"/>
        </w:numPr>
        <w:spacing w:before="100" w:beforeAutospacing="1" w:after="240" w:line="276" w:lineRule="auto"/>
        <w:rPr>
          <w:rFonts w:eastAsia="Calibri" w:cstheme="minorHAnsi"/>
          <w:b/>
          <w:u w:val="single"/>
        </w:rPr>
      </w:pPr>
      <w:r>
        <w:rPr>
          <w:rFonts w:eastAsia="Calibri" w:cstheme="minorHAnsi"/>
          <w:bCs/>
        </w:rPr>
        <w:t>It is hoped that it will be possible to hold some sort of beer festival in February 2021 and another revenue raising event in March 2021</w:t>
      </w:r>
    </w:p>
    <w:p w14:paraId="0447EC5E" w14:textId="76B61939" w:rsidR="00154219" w:rsidRPr="00154219" w:rsidRDefault="00154219" w:rsidP="00590308">
      <w:pPr>
        <w:pStyle w:val="ListParagraph"/>
        <w:numPr>
          <w:ilvl w:val="0"/>
          <w:numId w:val="9"/>
        </w:numPr>
        <w:spacing w:before="100" w:beforeAutospacing="1" w:after="240" w:line="276" w:lineRule="auto"/>
        <w:rPr>
          <w:rFonts w:eastAsia="Calibri" w:cstheme="minorHAnsi"/>
          <w:b/>
          <w:u w:val="single"/>
        </w:rPr>
      </w:pPr>
      <w:r>
        <w:rPr>
          <w:rFonts w:eastAsia="Calibri" w:cstheme="minorHAnsi"/>
          <w:bCs/>
        </w:rPr>
        <w:t>The income under staff costs is grants from the CJRS.  The Clerk was asked to move the amount shown for November into December as it was not likely to be forthcoming during November 2020</w:t>
      </w:r>
    </w:p>
    <w:p w14:paraId="4A27E162" w14:textId="68D6057E" w:rsidR="00154219" w:rsidRPr="00154219" w:rsidRDefault="00154219" w:rsidP="00590308">
      <w:pPr>
        <w:pStyle w:val="ListParagraph"/>
        <w:numPr>
          <w:ilvl w:val="0"/>
          <w:numId w:val="9"/>
        </w:numPr>
        <w:spacing w:before="100" w:beforeAutospacing="1" w:after="240" w:line="276" w:lineRule="auto"/>
        <w:rPr>
          <w:rFonts w:eastAsia="Calibri" w:cstheme="minorHAnsi"/>
          <w:b/>
          <w:u w:val="single"/>
        </w:rPr>
      </w:pPr>
      <w:r>
        <w:rPr>
          <w:rFonts w:eastAsia="Calibri" w:cstheme="minorHAnsi"/>
          <w:bCs/>
        </w:rPr>
        <w:t>It is hoped that, with certain caveats, it will be possible to get to the end of the financial year and remain solvent</w:t>
      </w:r>
    </w:p>
    <w:p w14:paraId="20B44E73" w14:textId="40325776" w:rsidR="00154219" w:rsidRDefault="00154219" w:rsidP="00154219">
      <w:pPr>
        <w:pStyle w:val="ListParagraph"/>
        <w:spacing w:before="100" w:beforeAutospacing="1" w:after="240" w:line="276" w:lineRule="auto"/>
        <w:ind w:left="1433"/>
        <w:rPr>
          <w:rFonts w:eastAsia="Calibri" w:cstheme="minorHAnsi"/>
          <w:bCs/>
        </w:rPr>
      </w:pPr>
    </w:p>
    <w:p w14:paraId="50EB1B2B" w14:textId="1092FDFB" w:rsidR="00154219" w:rsidRPr="00154219" w:rsidRDefault="00154219" w:rsidP="00154219">
      <w:pPr>
        <w:spacing w:before="100" w:beforeAutospacing="1" w:after="240" w:line="276" w:lineRule="auto"/>
        <w:ind w:left="713" w:hanging="855"/>
        <w:contextualSpacing/>
        <w:rPr>
          <w:rFonts w:eastAsia="Calibri" w:cstheme="minorHAnsi"/>
          <w:bCs/>
          <w:i/>
          <w:iCs/>
          <w:sz w:val="24"/>
          <w:szCs w:val="24"/>
        </w:rPr>
      </w:pPr>
      <w:r w:rsidRPr="00A82AFE">
        <w:rPr>
          <w:rFonts w:eastAsia="Calibri" w:cstheme="minorHAnsi"/>
          <w:b/>
        </w:rPr>
        <w:t xml:space="preserve">7. </w:t>
      </w:r>
      <w:r>
        <w:rPr>
          <w:rFonts w:eastAsia="Calibri" w:cstheme="minorHAnsi"/>
          <w:b/>
        </w:rPr>
        <w:tab/>
      </w:r>
      <w:r w:rsidRPr="004C26DE">
        <w:rPr>
          <w:rFonts w:eastAsia="Calibri" w:cstheme="minorHAnsi"/>
          <w:b/>
          <w:sz w:val="24"/>
          <w:szCs w:val="24"/>
          <w:u w:val="single"/>
        </w:rPr>
        <w:t>Revised Budget for 2020/21 and Budget 2021/22</w:t>
      </w:r>
      <w:r w:rsidRPr="004C26DE">
        <w:rPr>
          <w:rFonts w:eastAsia="Calibri" w:cstheme="minorHAnsi"/>
          <w:b/>
          <w:sz w:val="24"/>
          <w:szCs w:val="24"/>
          <w:u w:val="single"/>
        </w:rPr>
        <w:t>:</w:t>
      </w:r>
    </w:p>
    <w:p w14:paraId="667E265F" w14:textId="518B8F61" w:rsidR="00154219" w:rsidRDefault="00154219" w:rsidP="00154219">
      <w:pPr>
        <w:spacing w:before="100" w:beforeAutospacing="1" w:after="240" w:line="276" w:lineRule="auto"/>
        <w:ind w:left="713"/>
        <w:contextualSpacing/>
        <w:rPr>
          <w:rFonts w:eastAsia="Calibri" w:cstheme="minorHAnsi"/>
          <w:bCs/>
          <w:i/>
          <w:iCs/>
        </w:rPr>
      </w:pPr>
      <w:r w:rsidRPr="00A82AFE">
        <w:rPr>
          <w:rFonts w:eastAsia="Calibri" w:cstheme="minorHAnsi"/>
          <w:bCs/>
          <w:i/>
          <w:iCs/>
        </w:rPr>
        <w:t>See A</w:t>
      </w:r>
      <w:r>
        <w:rPr>
          <w:rFonts w:eastAsia="Calibri" w:cstheme="minorHAnsi"/>
          <w:bCs/>
          <w:i/>
          <w:iCs/>
        </w:rPr>
        <w:t xml:space="preserve">ppendix 3 </w:t>
      </w:r>
    </w:p>
    <w:p w14:paraId="72084EE2" w14:textId="7DEE87B7" w:rsidR="00154219" w:rsidRDefault="00792080" w:rsidP="00154219">
      <w:pPr>
        <w:spacing w:before="100" w:beforeAutospacing="1" w:after="240" w:line="276" w:lineRule="auto"/>
        <w:ind w:left="713"/>
        <w:contextualSpacing/>
        <w:rPr>
          <w:rFonts w:eastAsia="Calibri" w:cstheme="minorHAnsi"/>
          <w:bCs/>
        </w:rPr>
      </w:pPr>
      <w:r>
        <w:rPr>
          <w:rFonts w:eastAsia="Calibri" w:cstheme="minorHAnsi"/>
          <w:bCs/>
        </w:rPr>
        <w:t>It was agreed that the budget should initially be prepared assuming that on 01.04.2021, the position will be the same as it is now, so it will be a worse-case scenario budget.  It may be necessary to increase the precept to have enough funds to cover estimated expenses for the year.  It is not possible to know or predict what will happen, but the budget can be revised throughout the year.</w:t>
      </w:r>
    </w:p>
    <w:p w14:paraId="42D96327" w14:textId="7EA977F4" w:rsidR="00792080" w:rsidRDefault="004C26DE" w:rsidP="00154219">
      <w:pPr>
        <w:spacing w:before="100" w:beforeAutospacing="1" w:after="240" w:line="276" w:lineRule="auto"/>
        <w:ind w:left="713"/>
        <w:contextualSpacing/>
        <w:rPr>
          <w:rFonts w:eastAsia="Calibri" w:cstheme="minorHAnsi"/>
          <w:bCs/>
        </w:rPr>
      </w:pPr>
      <w:r>
        <w:rPr>
          <w:rFonts w:eastAsia="Calibri" w:cstheme="minorHAnsi"/>
          <w:bCs/>
        </w:rPr>
        <w:t>T</w:t>
      </w:r>
      <w:r w:rsidR="00792080">
        <w:rPr>
          <w:rFonts w:eastAsia="Calibri" w:cstheme="minorHAnsi"/>
          <w:bCs/>
        </w:rPr>
        <w:t xml:space="preserve">he budget </w:t>
      </w:r>
      <w:r>
        <w:rPr>
          <w:rFonts w:eastAsia="Calibri" w:cstheme="minorHAnsi"/>
          <w:bCs/>
        </w:rPr>
        <w:t>will</w:t>
      </w:r>
      <w:r w:rsidR="00792080">
        <w:rPr>
          <w:rFonts w:eastAsia="Calibri" w:cstheme="minorHAnsi"/>
          <w:bCs/>
        </w:rPr>
        <w:t xml:space="preserve"> be based on</w:t>
      </w:r>
      <w:r>
        <w:rPr>
          <w:rFonts w:eastAsia="Calibri" w:cstheme="minorHAnsi"/>
          <w:bCs/>
        </w:rPr>
        <w:t xml:space="preserve"> a</w:t>
      </w:r>
      <w:r w:rsidR="00792080">
        <w:rPr>
          <w:rFonts w:eastAsia="Calibri" w:cstheme="minorHAnsi"/>
          <w:bCs/>
        </w:rPr>
        <w:t xml:space="preserve"> 75% occupancy </w:t>
      </w:r>
      <w:r>
        <w:rPr>
          <w:rFonts w:eastAsia="Calibri" w:cstheme="minorHAnsi"/>
          <w:bCs/>
        </w:rPr>
        <w:t>rate for</w:t>
      </w:r>
      <w:r w:rsidR="00792080">
        <w:rPr>
          <w:rFonts w:eastAsia="Calibri" w:cstheme="minorHAnsi"/>
          <w:bCs/>
        </w:rPr>
        <w:t xml:space="preserve"> the offices.</w:t>
      </w:r>
    </w:p>
    <w:p w14:paraId="3312A7B8" w14:textId="2A7A48C8" w:rsidR="00792080" w:rsidRDefault="00792080" w:rsidP="00154219">
      <w:pPr>
        <w:spacing w:before="100" w:beforeAutospacing="1" w:after="240" w:line="276" w:lineRule="auto"/>
        <w:ind w:left="713"/>
        <w:contextualSpacing/>
        <w:rPr>
          <w:rFonts w:eastAsia="Calibri" w:cstheme="minorHAnsi"/>
          <w:bCs/>
        </w:rPr>
      </w:pPr>
      <w:r>
        <w:rPr>
          <w:rFonts w:eastAsia="Calibri" w:cstheme="minorHAnsi"/>
          <w:bCs/>
        </w:rPr>
        <w:t>Increasing the precept by £1.50 per band D equivalent would generate an additional £4500.  This represents an increase of 6%</w:t>
      </w:r>
    </w:p>
    <w:p w14:paraId="3046DBA0" w14:textId="7C91C573" w:rsidR="00792080" w:rsidRDefault="00792080" w:rsidP="00154219">
      <w:pPr>
        <w:spacing w:before="100" w:beforeAutospacing="1" w:after="240" w:line="276" w:lineRule="auto"/>
        <w:ind w:left="713"/>
        <w:contextualSpacing/>
        <w:rPr>
          <w:rFonts w:eastAsia="Calibri" w:cstheme="minorHAnsi"/>
          <w:bCs/>
        </w:rPr>
      </w:pPr>
      <w:r>
        <w:rPr>
          <w:rFonts w:eastAsia="Calibri" w:cstheme="minorHAnsi"/>
          <w:bCs/>
        </w:rPr>
        <w:t>An increase of 8% would generate an additional £6000.</w:t>
      </w:r>
    </w:p>
    <w:p w14:paraId="7F50C230" w14:textId="4ABF7B72" w:rsidR="00792080" w:rsidRDefault="00792080" w:rsidP="00154219">
      <w:pPr>
        <w:spacing w:before="100" w:beforeAutospacing="1" w:after="240" w:line="276" w:lineRule="auto"/>
        <w:ind w:left="713"/>
        <w:contextualSpacing/>
        <w:rPr>
          <w:rFonts w:eastAsia="Calibri" w:cstheme="minorHAnsi"/>
          <w:bCs/>
        </w:rPr>
      </w:pPr>
      <w:r>
        <w:rPr>
          <w:rFonts w:eastAsia="Calibri" w:cstheme="minorHAnsi"/>
          <w:bCs/>
        </w:rPr>
        <w:t>Depending on circumstances, it may be necessary to reconsider staffing levels.</w:t>
      </w:r>
    </w:p>
    <w:p w14:paraId="2EEFA78C" w14:textId="14F54A5A" w:rsidR="004C26DE" w:rsidRPr="00154219" w:rsidRDefault="004C26DE" w:rsidP="00154219">
      <w:pPr>
        <w:spacing w:before="100" w:beforeAutospacing="1" w:after="240" w:line="276" w:lineRule="auto"/>
        <w:ind w:left="713"/>
        <w:contextualSpacing/>
        <w:rPr>
          <w:rFonts w:eastAsia="Calibri" w:cstheme="minorHAnsi"/>
          <w:bCs/>
        </w:rPr>
      </w:pPr>
      <w:r>
        <w:rPr>
          <w:rFonts w:eastAsia="Calibri" w:cstheme="minorHAnsi"/>
          <w:bCs/>
        </w:rPr>
        <w:t xml:space="preserve">Following a discussion, it was agreed that the Chairman would work on the budget with the Clerk and that a draft budget will be presented to the FPA committee meeting in December.  This will be moved forward a week to 02.12.2020.  Amendments can then be made before </w:t>
      </w:r>
      <w:r w:rsidR="00AB78CE">
        <w:rPr>
          <w:rFonts w:eastAsia="Calibri" w:cstheme="minorHAnsi"/>
          <w:bCs/>
        </w:rPr>
        <w:t xml:space="preserve">presentation of the budget at </w:t>
      </w:r>
      <w:r>
        <w:rPr>
          <w:rFonts w:eastAsia="Calibri" w:cstheme="minorHAnsi"/>
          <w:bCs/>
        </w:rPr>
        <w:t>the full Council meeting that will be held on 14.12.2020, with a recommendation for what the precept should be set at.</w:t>
      </w:r>
    </w:p>
    <w:p w14:paraId="2A1CAEA0" w14:textId="2963FDFA" w:rsidR="00154219" w:rsidRDefault="00154219" w:rsidP="00154219">
      <w:pPr>
        <w:spacing w:before="100" w:beforeAutospacing="1" w:after="240" w:line="276" w:lineRule="auto"/>
        <w:ind w:left="713"/>
        <w:contextualSpacing/>
        <w:rPr>
          <w:rFonts w:eastAsia="Calibri" w:cstheme="minorHAnsi"/>
          <w:bCs/>
          <w:i/>
          <w:iCs/>
        </w:rPr>
      </w:pPr>
    </w:p>
    <w:p w14:paraId="7C3D2A45" w14:textId="53E77783" w:rsidR="00154219" w:rsidRDefault="00154219" w:rsidP="00154219">
      <w:pPr>
        <w:spacing w:before="100" w:beforeAutospacing="1" w:after="240" w:line="276" w:lineRule="auto"/>
        <w:ind w:left="713" w:hanging="855"/>
        <w:contextualSpacing/>
        <w:rPr>
          <w:rFonts w:eastAsia="Calibri" w:cstheme="minorHAnsi"/>
          <w:b/>
          <w:sz w:val="24"/>
          <w:szCs w:val="24"/>
          <w:u w:val="single"/>
        </w:rPr>
      </w:pPr>
      <w:r w:rsidRPr="00A82AFE">
        <w:rPr>
          <w:rFonts w:eastAsia="Calibri" w:cstheme="minorHAnsi"/>
          <w:b/>
        </w:rPr>
        <w:t>8.</w:t>
      </w:r>
      <w:r>
        <w:rPr>
          <w:rFonts w:eastAsia="Calibri" w:cstheme="minorHAnsi"/>
          <w:b/>
        </w:rPr>
        <w:tab/>
      </w:r>
      <w:r w:rsidRPr="004C26DE">
        <w:rPr>
          <w:rFonts w:eastAsia="Calibri" w:cstheme="minorHAnsi"/>
          <w:b/>
          <w:sz w:val="24"/>
          <w:szCs w:val="24"/>
          <w:u w:val="single"/>
        </w:rPr>
        <w:t>Income/Expenditure &amp; Contingency plans</w:t>
      </w:r>
      <w:r w:rsidR="004C26DE" w:rsidRPr="004C26DE">
        <w:rPr>
          <w:rFonts w:eastAsia="Calibri" w:cstheme="minorHAnsi"/>
          <w:b/>
          <w:sz w:val="24"/>
          <w:szCs w:val="24"/>
          <w:u w:val="single"/>
        </w:rPr>
        <w:t>:</w:t>
      </w:r>
    </w:p>
    <w:p w14:paraId="71E0AE55" w14:textId="23F52ADB" w:rsidR="004C26DE" w:rsidRDefault="004C26DE" w:rsidP="00154219">
      <w:pPr>
        <w:spacing w:before="100" w:beforeAutospacing="1" w:after="240" w:line="276" w:lineRule="auto"/>
        <w:ind w:left="713" w:hanging="855"/>
        <w:contextualSpacing/>
        <w:rPr>
          <w:rFonts w:eastAsia="Calibri" w:cstheme="minorHAnsi"/>
          <w:bCs/>
        </w:rPr>
      </w:pPr>
      <w:r>
        <w:rPr>
          <w:rFonts w:eastAsia="Calibri" w:cstheme="minorHAnsi"/>
          <w:b/>
        </w:rPr>
        <w:tab/>
      </w:r>
      <w:r w:rsidRPr="004C26DE">
        <w:rPr>
          <w:rFonts w:eastAsia="Calibri" w:cstheme="minorHAnsi"/>
          <w:bCs/>
        </w:rPr>
        <w:t>This item had been covered under other agenda headings</w:t>
      </w:r>
    </w:p>
    <w:p w14:paraId="0F79C923" w14:textId="4E25F252" w:rsidR="004C26DE" w:rsidRDefault="004C26DE" w:rsidP="00154219">
      <w:pPr>
        <w:spacing w:before="100" w:beforeAutospacing="1" w:after="240" w:line="276" w:lineRule="auto"/>
        <w:ind w:left="713" w:hanging="855"/>
        <w:contextualSpacing/>
        <w:rPr>
          <w:rFonts w:eastAsia="Calibri" w:cstheme="minorHAnsi"/>
          <w:bCs/>
        </w:rPr>
      </w:pPr>
    </w:p>
    <w:p w14:paraId="1BD0EC75" w14:textId="62577B9A" w:rsidR="004C26DE" w:rsidRDefault="004C26DE" w:rsidP="004C26DE">
      <w:pPr>
        <w:spacing w:before="100" w:beforeAutospacing="1" w:after="240" w:line="276" w:lineRule="auto"/>
        <w:ind w:left="-142"/>
        <w:contextualSpacing/>
        <w:rPr>
          <w:rFonts w:eastAsia="Calibri" w:cstheme="minorHAnsi"/>
          <w:b/>
          <w:sz w:val="24"/>
          <w:szCs w:val="24"/>
          <w:u w:val="single"/>
        </w:rPr>
      </w:pPr>
      <w:r>
        <w:rPr>
          <w:rFonts w:eastAsia="Calibri" w:cstheme="minorHAnsi"/>
          <w:b/>
        </w:rPr>
        <w:t>9</w:t>
      </w:r>
      <w:r w:rsidRPr="00A82AFE">
        <w:rPr>
          <w:rFonts w:eastAsia="Calibri" w:cstheme="minorHAnsi"/>
          <w:b/>
        </w:rPr>
        <w:t>.</w:t>
      </w:r>
      <w:r>
        <w:rPr>
          <w:rFonts w:eastAsia="Calibri" w:cstheme="minorHAnsi"/>
          <w:b/>
        </w:rPr>
        <w:tab/>
      </w:r>
      <w:r w:rsidRPr="004C26DE">
        <w:rPr>
          <w:rFonts w:eastAsia="Calibri" w:cstheme="minorHAnsi"/>
          <w:b/>
          <w:sz w:val="24"/>
          <w:szCs w:val="24"/>
          <w:u w:val="single"/>
        </w:rPr>
        <w:t>Site for the Rainford Table Tennis Club clubhouse</w:t>
      </w:r>
      <w:r>
        <w:rPr>
          <w:rFonts w:eastAsia="Calibri" w:cstheme="minorHAnsi"/>
          <w:b/>
          <w:sz w:val="24"/>
          <w:szCs w:val="24"/>
          <w:u w:val="single"/>
        </w:rPr>
        <w:t>:</w:t>
      </w:r>
    </w:p>
    <w:p w14:paraId="512DA70C" w14:textId="4F86DA58" w:rsidR="004C26DE" w:rsidRPr="004C26DE" w:rsidRDefault="004C26DE" w:rsidP="004C26DE">
      <w:pPr>
        <w:spacing w:before="100" w:beforeAutospacing="1" w:after="240" w:line="276" w:lineRule="auto"/>
        <w:ind w:left="713"/>
        <w:contextualSpacing/>
        <w:rPr>
          <w:rFonts w:eastAsia="Calibri" w:cstheme="minorHAnsi"/>
          <w:bCs/>
          <w:sz w:val="24"/>
          <w:szCs w:val="24"/>
          <w:u w:val="single"/>
        </w:rPr>
      </w:pPr>
      <w:r>
        <w:rPr>
          <w:rFonts w:eastAsia="Calibri" w:cstheme="minorHAnsi"/>
          <w:bCs/>
        </w:rPr>
        <w:t xml:space="preserve">The Clerk informed the meeting that RTTC did not wish to put their clubhouse on the site of the pavilion, but behind the tennis courts.  They are also hoping that St Helens Council will </w:t>
      </w:r>
      <w:r>
        <w:rPr>
          <w:rFonts w:eastAsia="Calibri" w:cstheme="minorHAnsi"/>
          <w:bCs/>
        </w:rPr>
        <w:lastRenderedPageBreak/>
        <w:t xml:space="preserve">create some parking spaces from some of the grassed area.  </w:t>
      </w:r>
      <w:r w:rsidR="00AB78CE">
        <w:rPr>
          <w:rFonts w:eastAsia="Calibri" w:cstheme="minorHAnsi"/>
          <w:bCs/>
        </w:rPr>
        <w:t>The decision now lies with th</w:t>
      </w:r>
      <w:r>
        <w:rPr>
          <w:rFonts w:eastAsia="Calibri" w:cstheme="minorHAnsi"/>
          <w:bCs/>
        </w:rPr>
        <w:t>e planning department.</w:t>
      </w:r>
    </w:p>
    <w:p w14:paraId="2A60CC73" w14:textId="5E9031FD" w:rsidR="004C26DE" w:rsidRDefault="004C26DE" w:rsidP="004C26DE">
      <w:pPr>
        <w:spacing w:before="100" w:beforeAutospacing="1" w:after="240" w:line="276" w:lineRule="auto"/>
        <w:ind w:left="-142"/>
        <w:contextualSpacing/>
        <w:rPr>
          <w:rFonts w:eastAsia="Calibri" w:cstheme="minorHAnsi"/>
          <w:b/>
        </w:rPr>
      </w:pPr>
    </w:p>
    <w:p w14:paraId="31915D34" w14:textId="53A28B4F" w:rsidR="004C26DE" w:rsidRDefault="004C26DE" w:rsidP="004C26DE">
      <w:pPr>
        <w:spacing w:before="100" w:beforeAutospacing="1" w:after="240" w:line="276" w:lineRule="auto"/>
        <w:ind w:left="-142"/>
        <w:contextualSpacing/>
        <w:rPr>
          <w:rFonts w:eastAsia="Calibri" w:cstheme="minorHAnsi"/>
          <w:b/>
          <w:sz w:val="24"/>
          <w:szCs w:val="24"/>
          <w:u w:val="single"/>
        </w:rPr>
      </w:pPr>
      <w:r>
        <w:rPr>
          <w:rFonts w:eastAsia="Calibri" w:cstheme="minorHAnsi"/>
          <w:b/>
        </w:rPr>
        <w:t>10.</w:t>
      </w:r>
      <w:r>
        <w:rPr>
          <w:rFonts w:eastAsia="Calibri" w:cstheme="minorHAnsi"/>
          <w:b/>
        </w:rPr>
        <w:tab/>
      </w:r>
      <w:r w:rsidRPr="004C26DE">
        <w:rPr>
          <w:rFonts w:eastAsia="Calibri" w:cstheme="minorHAnsi"/>
          <w:b/>
          <w:sz w:val="24"/>
          <w:szCs w:val="24"/>
          <w:u w:val="single"/>
        </w:rPr>
        <w:t>Th</w:t>
      </w:r>
      <w:r w:rsidRPr="004C26DE">
        <w:rPr>
          <w:rFonts w:eastAsia="Calibri" w:cstheme="minorHAnsi"/>
          <w:b/>
          <w:sz w:val="24"/>
          <w:szCs w:val="24"/>
          <w:u w:val="single"/>
        </w:rPr>
        <w:t>e Surveyor’s Report</w:t>
      </w:r>
      <w:r w:rsidRPr="004C26DE">
        <w:rPr>
          <w:rFonts w:eastAsia="Calibri" w:cstheme="minorHAnsi"/>
          <w:b/>
          <w:sz w:val="24"/>
          <w:szCs w:val="24"/>
          <w:u w:val="single"/>
        </w:rPr>
        <w:t>:</w:t>
      </w:r>
    </w:p>
    <w:p w14:paraId="1DC725CD" w14:textId="5B3326A8" w:rsidR="004C26DE" w:rsidRDefault="004C26DE" w:rsidP="004C26DE">
      <w:pPr>
        <w:spacing w:before="100" w:beforeAutospacing="1" w:after="240" w:line="276" w:lineRule="auto"/>
        <w:ind w:left="713"/>
        <w:contextualSpacing/>
        <w:rPr>
          <w:rFonts w:eastAsia="Calibri" w:cstheme="minorHAnsi"/>
          <w:bCs/>
        </w:rPr>
      </w:pPr>
      <w:r>
        <w:rPr>
          <w:rFonts w:eastAsia="Calibri" w:cstheme="minorHAnsi"/>
          <w:bCs/>
        </w:rPr>
        <w:t>The requested priority list and summary had not yet been received.  It was agreed that the repairs in the Clerk’s office</w:t>
      </w:r>
      <w:r w:rsidR="00D73EFC">
        <w:rPr>
          <w:rFonts w:eastAsia="Calibri" w:cstheme="minorHAnsi"/>
          <w:bCs/>
        </w:rPr>
        <w:t xml:space="preserve"> should be prioritised and completed this financial year, if possible.</w:t>
      </w:r>
    </w:p>
    <w:p w14:paraId="545ED6F8" w14:textId="5569BD10" w:rsidR="00D73EFC" w:rsidRDefault="00D73EFC" w:rsidP="004C26DE">
      <w:pPr>
        <w:spacing w:before="100" w:beforeAutospacing="1" w:after="240" w:line="276" w:lineRule="auto"/>
        <w:ind w:left="713"/>
        <w:contextualSpacing/>
        <w:rPr>
          <w:rFonts w:eastAsia="Calibri" w:cstheme="minorHAnsi"/>
          <w:bCs/>
        </w:rPr>
      </w:pPr>
    </w:p>
    <w:p w14:paraId="5486E7E7" w14:textId="567B61A2" w:rsidR="00D73EFC" w:rsidRDefault="00D73EFC" w:rsidP="004C26DE">
      <w:pPr>
        <w:spacing w:before="100" w:beforeAutospacing="1" w:after="240" w:line="276" w:lineRule="auto"/>
        <w:ind w:left="713"/>
        <w:contextualSpacing/>
        <w:rPr>
          <w:rFonts w:eastAsia="Calibri" w:cstheme="minorHAnsi"/>
          <w:bCs/>
        </w:rPr>
      </w:pPr>
    </w:p>
    <w:p w14:paraId="2B0FC24D" w14:textId="3FAF991E" w:rsidR="00D73EFC" w:rsidRDefault="00D73EFC" w:rsidP="00D73EFC">
      <w:pPr>
        <w:spacing w:before="100" w:beforeAutospacing="1" w:after="240" w:line="276" w:lineRule="auto"/>
        <w:ind w:left="713" w:hanging="855"/>
        <w:contextualSpacing/>
        <w:rPr>
          <w:rFonts w:eastAsia="Calibri" w:cstheme="minorHAnsi"/>
          <w:b/>
          <w:sz w:val="24"/>
          <w:szCs w:val="24"/>
          <w:u w:val="single"/>
        </w:rPr>
      </w:pPr>
      <w:r w:rsidRPr="00C35F14">
        <w:rPr>
          <w:rFonts w:eastAsia="Calibri" w:cstheme="minorHAnsi"/>
          <w:b/>
        </w:rPr>
        <w:t>1</w:t>
      </w:r>
      <w:r>
        <w:rPr>
          <w:rFonts w:eastAsia="Calibri" w:cstheme="minorHAnsi"/>
          <w:b/>
        </w:rPr>
        <w:t>1</w:t>
      </w:r>
      <w:r w:rsidRPr="00C35F14">
        <w:rPr>
          <w:rFonts w:eastAsia="Calibri" w:cstheme="minorHAnsi"/>
          <w:b/>
        </w:rPr>
        <w:t>.</w:t>
      </w:r>
      <w:r>
        <w:rPr>
          <w:rFonts w:eastAsia="Calibri" w:cstheme="minorHAnsi"/>
          <w:b/>
        </w:rPr>
        <w:tab/>
      </w:r>
      <w:r w:rsidRPr="00D73EFC">
        <w:rPr>
          <w:rFonts w:eastAsia="Calibri" w:cstheme="minorHAnsi"/>
          <w:b/>
          <w:sz w:val="24"/>
          <w:szCs w:val="24"/>
          <w:u w:val="single"/>
        </w:rPr>
        <w:t>Other Urgent Matters</w:t>
      </w:r>
      <w:r w:rsidRPr="00D73EFC">
        <w:rPr>
          <w:rFonts w:eastAsia="Calibri" w:cstheme="minorHAnsi"/>
          <w:b/>
          <w:sz w:val="24"/>
          <w:szCs w:val="24"/>
          <w:u w:val="single"/>
        </w:rPr>
        <w:t>:</w:t>
      </w:r>
    </w:p>
    <w:p w14:paraId="4E91E126" w14:textId="24CAD734" w:rsidR="00D73EFC" w:rsidRDefault="00D73EFC" w:rsidP="00D73EFC">
      <w:pPr>
        <w:pStyle w:val="ListParagraph"/>
        <w:numPr>
          <w:ilvl w:val="0"/>
          <w:numId w:val="10"/>
        </w:numPr>
        <w:spacing w:before="100" w:beforeAutospacing="1" w:after="240" w:line="276" w:lineRule="auto"/>
        <w:rPr>
          <w:rFonts w:eastAsia="Calibri" w:cstheme="minorHAnsi"/>
          <w:bCs/>
          <w:sz w:val="24"/>
          <w:szCs w:val="24"/>
        </w:rPr>
      </w:pPr>
      <w:r>
        <w:rPr>
          <w:rFonts w:eastAsia="Calibri" w:cstheme="minorHAnsi"/>
          <w:bCs/>
          <w:sz w:val="24"/>
          <w:szCs w:val="24"/>
        </w:rPr>
        <w:t>Councillor Bardsley informed the meeting that the residential development behind the Red Cat had begun.  The meeting was informed that there were now going to be 2 houses built and the access would be from Highfield Drive.</w:t>
      </w:r>
    </w:p>
    <w:p w14:paraId="14AEBBD6" w14:textId="2D7E33EF" w:rsidR="00D73EFC" w:rsidRDefault="00D73EFC" w:rsidP="00D73EFC">
      <w:pPr>
        <w:pStyle w:val="ListParagraph"/>
        <w:numPr>
          <w:ilvl w:val="0"/>
          <w:numId w:val="10"/>
        </w:numPr>
        <w:spacing w:before="100" w:beforeAutospacing="1" w:after="240" w:line="276" w:lineRule="auto"/>
        <w:rPr>
          <w:rFonts w:eastAsia="Calibri" w:cstheme="minorHAnsi"/>
          <w:bCs/>
          <w:sz w:val="24"/>
          <w:szCs w:val="24"/>
        </w:rPr>
      </w:pPr>
      <w:r>
        <w:rPr>
          <w:rFonts w:eastAsia="Calibri" w:cstheme="minorHAnsi"/>
          <w:bCs/>
          <w:sz w:val="24"/>
          <w:szCs w:val="24"/>
        </w:rPr>
        <w:t>Councillor Jones informed the meeting that the old warehouses had been cleared from Lords Fold, so it was suspected that the residential development there of 52 houses might soon begin.</w:t>
      </w:r>
    </w:p>
    <w:p w14:paraId="5D9B358F" w14:textId="2C3E7E2B" w:rsidR="00D73EFC" w:rsidRPr="00D73EFC" w:rsidRDefault="00D73EFC" w:rsidP="00D73EFC">
      <w:pPr>
        <w:pStyle w:val="ListParagraph"/>
        <w:numPr>
          <w:ilvl w:val="0"/>
          <w:numId w:val="10"/>
        </w:numPr>
        <w:spacing w:before="100" w:beforeAutospacing="1" w:after="240" w:line="276" w:lineRule="auto"/>
        <w:rPr>
          <w:rFonts w:eastAsia="Calibri" w:cstheme="minorHAnsi"/>
          <w:bCs/>
          <w:sz w:val="24"/>
          <w:szCs w:val="24"/>
        </w:rPr>
      </w:pPr>
      <w:r>
        <w:rPr>
          <w:rFonts w:eastAsia="Calibri" w:cstheme="minorHAnsi"/>
          <w:bCs/>
          <w:sz w:val="24"/>
          <w:szCs w:val="24"/>
        </w:rPr>
        <w:t>Councillor Monk informed the meeting that the Christmas Market could not be held on 22.11.2020.  Stall holders had agreed to moving the date to 12.12.2020.  It is hoped that the restrictions in place at that time, will allow for it to go ahead on this date.</w:t>
      </w:r>
    </w:p>
    <w:p w14:paraId="565D6016" w14:textId="77777777" w:rsidR="00D73EFC" w:rsidRPr="004C26DE" w:rsidRDefault="00D73EFC" w:rsidP="00D73EFC">
      <w:pPr>
        <w:spacing w:before="100" w:beforeAutospacing="1" w:after="240" w:line="276" w:lineRule="auto"/>
        <w:ind w:left="713" w:hanging="855"/>
        <w:contextualSpacing/>
        <w:rPr>
          <w:rFonts w:eastAsia="Calibri" w:cstheme="minorHAnsi"/>
          <w:bCs/>
          <w:u w:val="single"/>
        </w:rPr>
      </w:pPr>
    </w:p>
    <w:p w14:paraId="5CDAAB6C" w14:textId="158CC401" w:rsidR="004C26DE" w:rsidRPr="00D73EFC" w:rsidRDefault="00D73EFC" w:rsidP="004C26DE">
      <w:pPr>
        <w:spacing w:before="100" w:beforeAutospacing="1" w:after="240" w:line="276" w:lineRule="auto"/>
        <w:ind w:left="-142"/>
        <w:contextualSpacing/>
        <w:rPr>
          <w:rFonts w:eastAsia="Calibri" w:cstheme="minorHAnsi"/>
          <w:bCs/>
        </w:rPr>
      </w:pPr>
      <w:r w:rsidRPr="00D73EFC">
        <w:rPr>
          <w:rFonts w:eastAsia="Calibri" w:cstheme="minorHAnsi"/>
          <w:bCs/>
        </w:rPr>
        <w:t>There being no other business, the meeting closed at 7.15pm</w:t>
      </w:r>
    </w:p>
    <w:p w14:paraId="54482464" w14:textId="6EA8FBD9" w:rsidR="00D73EFC" w:rsidRPr="00D73EFC" w:rsidRDefault="00D73EFC" w:rsidP="004C26DE">
      <w:pPr>
        <w:spacing w:before="100" w:beforeAutospacing="1" w:after="240" w:line="276" w:lineRule="auto"/>
        <w:ind w:left="-142"/>
        <w:contextualSpacing/>
        <w:rPr>
          <w:rFonts w:eastAsia="Calibri" w:cstheme="minorHAnsi"/>
          <w:bCs/>
        </w:rPr>
      </w:pPr>
    </w:p>
    <w:p w14:paraId="63D2A6C5" w14:textId="72F6FFB5" w:rsidR="00D73EFC" w:rsidRDefault="00D73EFC" w:rsidP="004C26DE">
      <w:pPr>
        <w:spacing w:before="100" w:beforeAutospacing="1" w:after="240" w:line="276" w:lineRule="auto"/>
        <w:ind w:left="-142"/>
        <w:contextualSpacing/>
        <w:rPr>
          <w:rFonts w:eastAsia="Calibri" w:cstheme="minorHAnsi"/>
          <w:b/>
        </w:rPr>
      </w:pPr>
    </w:p>
    <w:p w14:paraId="08BCAD02" w14:textId="4945C8B8" w:rsidR="00D73EFC" w:rsidRDefault="00D73EFC" w:rsidP="004C26DE">
      <w:pPr>
        <w:spacing w:before="100" w:beforeAutospacing="1" w:after="240" w:line="276" w:lineRule="auto"/>
        <w:ind w:left="-142"/>
        <w:contextualSpacing/>
        <w:rPr>
          <w:rFonts w:eastAsia="Calibri" w:cstheme="minorHAnsi"/>
          <w:b/>
        </w:rPr>
      </w:pPr>
    </w:p>
    <w:p w14:paraId="15320E04" w14:textId="77777777" w:rsidR="00D73EFC" w:rsidRDefault="00D73EFC" w:rsidP="004C26DE">
      <w:pPr>
        <w:spacing w:before="100" w:beforeAutospacing="1" w:after="240" w:line="276" w:lineRule="auto"/>
        <w:ind w:left="-142"/>
        <w:contextualSpacing/>
        <w:rPr>
          <w:rFonts w:eastAsia="Calibri" w:cstheme="minorHAnsi"/>
          <w:b/>
        </w:rPr>
      </w:pPr>
    </w:p>
    <w:p w14:paraId="063C160A" w14:textId="4A2627AB" w:rsidR="00D73EFC" w:rsidRDefault="00D73EFC" w:rsidP="004C26DE">
      <w:pPr>
        <w:spacing w:before="100" w:beforeAutospacing="1" w:after="240" w:line="276" w:lineRule="auto"/>
        <w:ind w:left="-142"/>
        <w:contextualSpacing/>
        <w:rPr>
          <w:rFonts w:eastAsia="Calibri" w:cstheme="minorHAnsi"/>
          <w:b/>
        </w:rPr>
      </w:pPr>
    </w:p>
    <w:p w14:paraId="34CCA124" w14:textId="294EA9A3" w:rsidR="00D73EFC" w:rsidRDefault="00D73EFC" w:rsidP="004C26DE">
      <w:pPr>
        <w:spacing w:before="100" w:beforeAutospacing="1" w:after="240" w:line="276" w:lineRule="auto"/>
        <w:ind w:left="-142"/>
        <w:contextualSpacing/>
        <w:rPr>
          <w:rFonts w:eastAsia="Calibri" w:cstheme="minorHAnsi"/>
          <w:b/>
        </w:rPr>
      </w:pPr>
    </w:p>
    <w:p w14:paraId="49CE9799" w14:textId="298B6AAB" w:rsidR="00D73EFC" w:rsidRDefault="00D73EFC" w:rsidP="004C26DE">
      <w:pPr>
        <w:spacing w:before="100" w:beforeAutospacing="1" w:after="240" w:line="276" w:lineRule="auto"/>
        <w:ind w:left="-142"/>
        <w:contextualSpacing/>
        <w:rPr>
          <w:rFonts w:eastAsia="Calibri" w:cstheme="minorHAnsi"/>
          <w:b/>
        </w:rPr>
      </w:pPr>
      <w:r>
        <w:rPr>
          <w:rFonts w:eastAsia="Calibri" w:cstheme="minorHAnsi"/>
          <w:b/>
        </w:rPr>
        <w:t>__________________________</w:t>
      </w:r>
    </w:p>
    <w:p w14:paraId="6487EFD2" w14:textId="2759ACF1" w:rsidR="00D73EFC" w:rsidRPr="00D73EFC" w:rsidRDefault="00D73EFC" w:rsidP="004C26DE">
      <w:pPr>
        <w:spacing w:before="100" w:beforeAutospacing="1" w:after="240" w:line="276" w:lineRule="auto"/>
        <w:ind w:left="-142"/>
        <w:contextualSpacing/>
        <w:rPr>
          <w:rFonts w:eastAsia="Calibri" w:cstheme="minorHAnsi"/>
          <w:b/>
          <w:sz w:val="24"/>
          <w:szCs w:val="24"/>
        </w:rPr>
      </w:pPr>
      <w:r w:rsidRPr="00D73EFC">
        <w:rPr>
          <w:rFonts w:eastAsia="Calibri" w:cstheme="minorHAnsi"/>
          <w:b/>
          <w:sz w:val="24"/>
          <w:szCs w:val="24"/>
        </w:rPr>
        <w:t>Councillor Peter Jones</w:t>
      </w:r>
    </w:p>
    <w:p w14:paraId="364C5532" w14:textId="15A195A8" w:rsidR="00D73EFC" w:rsidRPr="00D73EFC" w:rsidRDefault="00D73EFC" w:rsidP="004C26DE">
      <w:pPr>
        <w:spacing w:before="100" w:beforeAutospacing="1" w:after="240" w:line="276" w:lineRule="auto"/>
        <w:ind w:left="-142"/>
        <w:contextualSpacing/>
        <w:rPr>
          <w:rFonts w:eastAsia="Calibri" w:cstheme="minorHAnsi"/>
          <w:b/>
          <w:sz w:val="24"/>
          <w:szCs w:val="24"/>
        </w:rPr>
      </w:pPr>
      <w:r w:rsidRPr="00D73EFC">
        <w:rPr>
          <w:rFonts w:eastAsia="Calibri" w:cstheme="minorHAnsi"/>
          <w:b/>
          <w:sz w:val="24"/>
          <w:szCs w:val="24"/>
        </w:rPr>
        <w:t>Chairman, Finance, Planning &amp; Administration Committee 2020/21</w:t>
      </w:r>
    </w:p>
    <w:p w14:paraId="3B71734C" w14:textId="4239CD8C" w:rsidR="00D73EFC" w:rsidRPr="00D73EFC" w:rsidRDefault="00D73EFC" w:rsidP="004C26DE">
      <w:pPr>
        <w:spacing w:before="100" w:beforeAutospacing="1" w:after="240" w:line="276" w:lineRule="auto"/>
        <w:ind w:left="-142"/>
        <w:contextualSpacing/>
        <w:rPr>
          <w:rFonts w:eastAsia="Calibri" w:cstheme="minorHAnsi"/>
          <w:b/>
          <w:sz w:val="24"/>
          <w:szCs w:val="24"/>
        </w:rPr>
      </w:pPr>
      <w:r w:rsidRPr="00D73EFC">
        <w:rPr>
          <w:rFonts w:eastAsia="Calibri" w:cstheme="minorHAnsi"/>
          <w:b/>
          <w:sz w:val="24"/>
          <w:szCs w:val="24"/>
        </w:rPr>
        <w:t>Rainford Parish Council</w:t>
      </w:r>
    </w:p>
    <w:p w14:paraId="20CE0CE2" w14:textId="430D7CB3" w:rsidR="004C26DE" w:rsidRDefault="004C26DE" w:rsidP="00154219">
      <w:pPr>
        <w:spacing w:before="100" w:beforeAutospacing="1" w:after="240" w:line="276" w:lineRule="auto"/>
        <w:ind w:left="713" w:hanging="855"/>
        <w:contextualSpacing/>
        <w:rPr>
          <w:rFonts w:eastAsia="Calibri" w:cstheme="minorHAnsi"/>
          <w:bCs/>
          <w:sz w:val="24"/>
          <w:szCs w:val="24"/>
          <w:u w:val="single"/>
        </w:rPr>
      </w:pPr>
    </w:p>
    <w:p w14:paraId="7775B20B" w14:textId="03733BD0" w:rsidR="00D73EFC" w:rsidRDefault="00D73EFC" w:rsidP="00154219">
      <w:pPr>
        <w:spacing w:before="100" w:beforeAutospacing="1" w:after="240" w:line="276" w:lineRule="auto"/>
        <w:ind w:left="713" w:hanging="855"/>
        <w:contextualSpacing/>
        <w:rPr>
          <w:rFonts w:eastAsia="Calibri" w:cstheme="minorHAnsi"/>
          <w:bCs/>
          <w:sz w:val="24"/>
          <w:szCs w:val="24"/>
          <w:u w:val="single"/>
        </w:rPr>
      </w:pPr>
    </w:p>
    <w:p w14:paraId="76CA45DE" w14:textId="48E75567" w:rsidR="00AB78CE" w:rsidRDefault="00AB78CE" w:rsidP="00154219">
      <w:pPr>
        <w:spacing w:before="100" w:beforeAutospacing="1" w:after="240" w:line="276" w:lineRule="auto"/>
        <w:ind w:left="713" w:hanging="855"/>
        <w:contextualSpacing/>
        <w:rPr>
          <w:rFonts w:eastAsia="Calibri" w:cstheme="minorHAnsi"/>
          <w:bCs/>
          <w:sz w:val="24"/>
          <w:szCs w:val="24"/>
          <w:u w:val="single"/>
        </w:rPr>
      </w:pPr>
    </w:p>
    <w:p w14:paraId="6DC41EB7" w14:textId="17DB4B91" w:rsidR="00AB78CE" w:rsidRDefault="00AB78CE" w:rsidP="00154219">
      <w:pPr>
        <w:spacing w:before="100" w:beforeAutospacing="1" w:after="240" w:line="276" w:lineRule="auto"/>
        <w:ind w:left="713" w:hanging="855"/>
        <w:contextualSpacing/>
        <w:rPr>
          <w:rFonts w:eastAsia="Calibri" w:cstheme="minorHAnsi"/>
          <w:bCs/>
          <w:sz w:val="24"/>
          <w:szCs w:val="24"/>
          <w:u w:val="single"/>
        </w:rPr>
      </w:pPr>
    </w:p>
    <w:p w14:paraId="1A000AC7" w14:textId="0EAA3602" w:rsidR="00AB78CE" w:rsidRDefault="00AB78CE" w:rsidP="00AB78CE">
      <w:pPr>
        <w:spacing w:before="100" w:beforeAutospacing="1" w:after="240" w:line="276" w:lineRule="auto"/>
        <w:contextualSpacing/>
        <w:rPr>
          <w:rFonts w:eastAsia="Calibri" w:cstheme="minorHAnsi"/>
          <w:bCs/>
          <w:sz w:val="24"/>
          <w:szCs w:val="24"/>
          <w:u w:val="single"/>
        </w:rPr>
      </w:pPr>
    </w:p>
    <w:p w14:paraId="062B3925" w14:textId="77777777" w:rsidR="00AB78CE" w:rsidRDefault="00AB78CE" w:rsidP="00373968">
      <w:pPr>
        <w:spacing w:before="100" w:beforeAutospacing="1" w:after="240" w:line="276" w:lineRule="auto"/>
        <w:ind w:left="713" w:hanging="855"/>
        <w:contextualSpacing/>
        <w:jc w:val="center"/>
        <w:rPr>
          <w:rFonts w:eastAsia="Calibri" w:cstheme="minorHAnsi"/>
          <w:bCs/>
          <w:sz w:val="24"/>
          <w:szCs w:val="24"/>
          <w:u w:val="single"/>
        </w:rPr>
      </w:pPr>
    </w:p>
    <w:p w14:paraId="56625EFB"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103B6F02"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4E5C38B3"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3FABCCA6"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186F204A"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163ECA37" w14:textId="77777777" w:rsidR="00AB78CE" w:rsidRDefault="00AB78CE" w:rsidP="00373968">
      <w:pPr>
        <w:spacing w:before="100" w:beforeAutospacing="1" w:after="240" w:line="276" w:lineRule="auto"/>
        <w:ind w:left="713" w:hanging="855"/>
        <w:contextualSpacing/>
        <w:jc w:val="center"/>
        <w:rPr>
          <w:rFonts w:eastAsia="Calibri" w:cstheme="minorHAnsi"/>
          <w:b/>
          <w:sz w:val="24"/>
          <w:szCs w:val="24"/>
          <w:u w:val="single"/>
        </w:rPr>
      </w:pPr>
    </w:p>
    <w:p w14:paraId="1B58F535" w14:textId="7A36754B" w:rsidR="00D73EFC" w:rsidRDefault="00373968" w:rsidP="00373968">
      <w:pPr>
        <w:spacing w:before="100" w:beforeAutospacing="1" w:after="240" w:line="276" w:lineRule="auto"/>
        <w:ind w:left="713" w:hanging="855"/>
        <w:contextualSpacing/>
        <w:jc w:val="center"/>
        <w:rPr>
          <w:rFonts w:eastAsia="Calibri" w:cstheme="minorHAnsi"/>
          <w:b/>
          <w:sz w:val="24"/>
          <w:szCs w:val="24"/>
          <w:u w:val="single"/>
        </w:rPr>
      </w:pPr>
      <w:r w:rsidRPr="00373968">
        <w:rPr>
          <w:rFonts w:eastAsia="Calibri" w:cstheme="minorHAnsi"/>
          <w:b/>
          <w:sz w:val="24"/>
          <w:szCs w:val="24"/>
          <w:u w:val="single"/>
        </w:rPr>
        <w:lastRenderedPageBreak/>
        <w:t>Appendix 1</w:t>
      </w:r>
    </w:p>
    <w:p w14:paraId="36613934" w14:textId="1060059E" w:rsidR="00373968" w:rsidRDefault="00373968" w:rsidP="00373968">
      <w:pPr>
        <w:spacing w:before="100" w:beforeAutospacing="1" w:after="240" w:line="276" w:lineRule="auto"/>
        <w:ind w:left="713" w:hanging="855"/>
        <w:contextualSpacing/>
        <w:rPr>
          <w:rFonts w:eastAsia="Calibri" w:cstheme="minorHAnsi"/>
          <w:b/>
          <w:u w:val="single"/>
        </w:rPr>
      </w:pPr>
      <w:r w:rsidRPr="00373968">
        <w:rPr>
          <w:rFonts w:eastAsia="Calibri" w:cstheme="minorHAnsi"/>
          <w:b/>
          <w:u w:val="single"/>
        </w:rPr>
        <w:t>Item 5</w:t>
      </w:r>
      <w:r>
        <w:rPr>
          <w:rFonts w:eastAsia="Calibri" w:cstheme="minorHAnsi"/>
          <w:b/>
          <w:u w:val="single"/>
        </w:rPr>
        <w:t xml:space="preserve"> – Income &amp; Expenditure for October 2020</w:t>
      </w:r>
    </w:p>
    <w:p w14:paraId="4EC432C6" w14:textId="77777777" w:rsidR="00373968" w:rsidRPr="00373968" w:rsidRDefault="00373968" w:rsidP="00373968">
      <w:pPr>
        <w:spacing w:before="100" w:beforeAutospacing="1" w:after="240" w:line="276" w:lineRule="auto"/>
        <w:ind w:left="713" w:hanging="855"/>
        <w:contextualSpacing/>
        <w:rPr>
          <w:rFonts w:eastAsia="Calibri" w:cstheme="minorHAnsi"/>
          <w:b/>
          <w:u w:val="single"/>
        </w:rPr>
      </w:pPr>
    </w:p>
    <w:p w14:paraId="7456C0FF" w14:textId="45A8F256" w:rsidR="00373968" w:rsidRDefault="00373968" w:rsidP="00154219">
      <w:pPr>
        <w:spacing w:before="100" w:beforeAutospacing="1" w:after="240" w:line="276" w:lineRule="auto"/>
        <w:ind w:left="713" w:hanging="855"/>
        <w:contextualSpacing/>
        <w:rPr>
          <w:rFonts w:eastAsia="Calibri" w:cstheme="minorHAnsi"/>
          <w:bCs/>
          <w:sz w:val="24"/>
          <w:szCs w:val="24"/>
          <w:u w:val="single"/>
        </w:rPr>
      </w:pPr>
      <w:r>
        <w:rPr>
          <w:rFonts w:eastAsia="Calibri" w:cstheme="minorHAnsi"/>
          <w:bCs/>
          <w:noProof/>
          <w:sz w:val="24"/>
          <w:szCs w:val="24"/>
          <w:u w:val="single"/>
        </w:rPr>
        <w:drawing>
          <wp:inline distT="0" distB="0" distL="0" distR="0" wp14:anchorId="7D3022B4" wp14:editId="64D952FA">
            <wp:extent cx="5730875" cy="28651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865120"/>
                    </a:xfrm>
                    <a:prstGeom prst="rect">
                      <a:avLst/>
                    </a:prstGeom>
                    <a:noFill/>
                  </pic:spPr>
                </pic:pic>
              </a:graphicData>
            </a:graphic>
          </wp:inline>
        </w:drawing>
      </w:r>
    </w:p>
    <w:p w14:paraId="7D65B983" w14:textId="0B56E148" w:rsidR="00373968" w:rsidRDefault="00373968" w:rsidP="00154219">
      <w:pPr>
        <w:spacing w:before="100" w:beforeAutospacing="1" w:after="240" w:line="276" w:lineRule="auto"/>
        <w:ind w:left="713" w:hanging="855"/>
        <w:contextualSpacing/>
        <w:rPr>
          <w:rFonts w:eastAsia="Calibri" w:cstheme="minorHAnsi"/>
          <w:bCs/>
          <w:sz w:val="24"/>
          <w:szCs w:val="24"/>
          <w:u w:val="single"/>
        </w:rPr>
      </w:pPr>
    </w:p>
    <w:p w14:paraId="58E68609" w14:textId="21DA2C2A" w:rsidR="00AB78CE" w:rsidRDefault="00373968" w:rsidP="00AB78CE">
      <w:pPr>
        <w:spacing w:before="100" w:beforeAutospacing="1" w:after="240" w:line="276" w:lineRule="auto"/>
        <w:ind w:left="713" w:hanging="855"/>
        <w:contextualSpacing/>
        <w:rPr>
          <w:rFonts w:eastAsia="Calibri" w:cstheme="minorHAnsi"/>
          <w:bCs/>
          <w:sz w:val="24"/>
          <w:szCs w:val="24"/>
          <w:u w:val="single"/>
        </w:rPr>
      </w:pPr>
      <w:r>
        <w:rPr>
          <w:rFonts w:eastAsia="Calibri" w:cstheme="minorHAnsi"/>
          <w:bCs/>
          <w:noProof/>
          <w:sz w:val="24"/>
          <w:szCs w:val="24"/>
          <w:u w:val="single"/>
        </w:rPr>
        <w:drawing>
          <wp:inline distT="0" distB="0" distL="0" distR="0" wp14:anchorId="13EBB601" wp14:editId="453D3DFE">
            <wp:extent cx="4676775" cy="555644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349" cy="5584452"/>
                    </a:xfrm>
                    <a:prstGeom prst="rect">
                      <a:avLst/>
                    </a:prstGeom>
                    <a:noFill/>
                  </pic:spPr>
                </pic:pic>
              </a:graphicData>
            </a:graphic>
          </wp:inline>
        </w:drawing>
      </w:r>
    </w:p>
    <w:p w14:paraId="23CCEF31" w14:textId="1DE9D909" w:rsidR="00AB78CE" w:rsidRDefault="00AB78CE" w:rsidP="00AB78CE">
      <w:pPr>
        <w:spacing w:before="100" w:beforeAutospacing="1" w:after="240" w:line="276" w:lineRule="auto"/>
        <w:ind w:hanging="142"/>
        <w:contextualSpacing/>
        <w:jc w:val="center"/>
        <w:rPr>
          <w:rFonts w:eastAsia="Calibri" w:cstheme="minorHAnsi"/>
          <w:b/>
          <w:bCs/>
          <w:iCs/>
          <w:sz w:val="24"/>
          <w:szCs w:val="24"/>
        </w:rPr>
      </w:pPr>
      <w:r>
        <w:rPr>
          <w:rFonts w:eastAsia="Calibri" w:cstheme="minorHAnsi"/>
          <w:b/>
          <w:bCs/>
          <w:iCs/>
          <w:sz w:val="24"/>
          <w:szCs w:val="24"/>
        </w:rPr>
        <w:lastRenderedPageBreak/>
        <w:t>Appendix 2</w:t>
      </w:r>
    </w:p>
    <w:p w14:paraId="1196D698" w14:textId="57C10AEC" w:rsidR="00373968" w:rsidRDefault="00373968" w:rsidP="00373968">
      <w:pPr>
        <w:spacing w:before="100" w:beforeAutospacing="1" w:after="240" w:line="276" w:lineRule="auto"/>
        <w:ind w:hanging="142"/>
        <w:contextualSpacing/>
        <w:rPr>
          <w:rFonts w:eastAsia="Calibri" w:cstheme="minorHAnsi"/>
          <w:b/>
          <w:bCs/>
          <w:iCs/>
          <w:sz w:val="24"/>
          <w:szCs w:val="24"/>
        </w:rPr>
      </w:pPr>
      <w:r>
        <w:rPr>
          <w:rFonts w:eastAsia="Calibri" w:cstheme="minorHAnsi"/>
          <w:b/>
          <w:bCs/>
          <w:iCs/>
          <w:sz w:val="24"/>
          <w:szCs w:val="24"/>
        </w:rPr>
        <w:t>Item 6 Updated Cashflow</w:t>
      </w:r>
    </w:p>
    <w:p w14:paraId="636C8801" w14:textId="49DD1961" w:rsidR="00AB78CE" w:rsidRDefault="00373968" w:rsidP="00AB78CE">
      <w:pPr>
        <w:spacing w:before="100" w:beforeAutospacing="1" w:after="240" w:line="276" w:lineRule="auto"/>
        <w:ind w:left="713" w:hanging="855"/>
        <w:contextualSpacing/>
        <w:rPr>
          <w:rFonts w:eastAsia="Calibri" w:cstheme="minorHAnsi"/>
          <w:bCs/>
          <w:sz w:val="24"/>
          <w:szCs w:val="24"/>
          <w:u w:val="single"/>
        </w:rPr>
      </w:pPr>
      <w:r>
        <w:rPr>
          <w:rFonts w:eastAsia="Calibri" w:cstheme="minorHAnsi"/>
          <w:bCs/>
          <w:noProof/>
          <w:sz w:val="24"/>
          <w:szCs w:val="24"/>
          <w:u w:val="single"/>
        </w:rPr>
        <w:drawing>
          <wp:inline distT="0" distB="0" distL="0" distR="0" wp14:anchorId="64A78049" wp14:editId="40081B4C">
            <wp:extent cx="6181800" cy="86201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412" cy="8623767"/>
                    </a:xfrm>
                    <a:prstGeom prst="rect">
                      <a:avLst/>
                    </a:prstGeom>
                    <a:noFill/>
                  </pic:spPr>
                </pic:pic>
              </a:graphicData>
            </a:graphic>
          </wp:inline>
        </w:drawing>
      </w:r>
    </w:p>
    <w:p w14:paraId="0AC4A702" w14:textId="3547A5A9" w:rsidR="00AB78CE" w:rsidRDefault="00AB78CE" w:rsidP="00154219">
      <w:pPr>
        <w:spacing w:before="100" w:beforeAutospacing="1" w:after="240" w:line="276" w:lineRule="auto"/>
        <w:ind w:left="713" w:hanging="855"/>
        <w:contextualSpacing/>
        <w:rPr>
          <w:rFonts w:eastAsia="Calibri" w:cstheme="minorHAnsi"/>
          <w:bCs/>
          <w:sz w:val="24"/>
          <w:szCs w:val="24"/>
          <w:u w:val="single"/>
        </w:rPr>
      </w:pPr>
    </w:p>
    <w:p w14:paraId="18AB0523" w14:textId="542F60AA" w:rsidR="00AB78CE" w:rsidRPr="00AB78CE" w:rsidRDefault="00AB78CE" w:rsidP="00AB78CE">
      <w:pPr>
        <w:spacing w:before="100" w:beforeAutospacing="1" w:after="240" w:line="276" w:lineRule="auto"/>
        <w:ind w:left="713" w:hanging="855"/>
        <w:contextualSpacing/>
        <w:jc w:val="center"/>
        <w:rPr>
          <w:rFonts w:eastAsia="Calibri" w:cstheme="minorHAnsi"/>
          <w:b/>
          <w:sz w:val="24"/>
          <w:szCs w:val="24"/>
          <w:u w:val="single"/>
        </w:rPr>
      </w:pPr>
      <w:r w:rsidRPr="00AB78CE">
        <w:rPr>
          <w:rFonts w:eastAsia="Calibri" w:cstheme="minorHAnsi"/>
          <w:b/>
          <w:sz w:val="24"/>
          <w:szCs w:val="24"/>
          <w:u w:val="single"/>
        </w:rPr>
        <w:lastRenderedPageBreak/>
        <w:t>Appendix 3</w:t>
      </w:r>
    </w:p>
    <w:p w14:paraId="77BB0AED" w14:textId="77777777" w:rsidR="00373968" w:rsidRDefault="00373968" w:rsidP="00373968">
      <w:pPr>
        <w:spacing w:before="100" w:beforeAutospacing="1" w:after="240" w:line="276" w:lineRule="auto"/>
        <w:contextualSpacing/>
        <w:rPr>
          <w:rFonts w:eastAsia="Calibri" w:cstheme="minorHAnsi"/>
          <w:b/>
          <w:bCs/>
          <w:iCs/>
          <w:sz w:val="24"/>
          <w:szCs w:val="24"/>
        </w:rPr>
      </w:pPr>
      <w:r>
        <w:rPr>
          <w:rFonts w:eastAsia="Calibri" w:cstheme="minorHAnsi"/>
          <w:b/>
          <w:bCs/>
          <w:iCs/>
          <w:sz w:val="24"/>
          <w:szCs w:val="24"/>
        </w:rPr>
        <w:t>Item 7 Revised Budget 2020.21</w:t>
      </w:r>
    </w:p>
    <w:p w14:paraId="3ABCC71B" w14:textId="120C01E3" w:rsidR="00373968" w:rsidRDefault="00373968" w:rsidP="00154219">
      <w:pPr>
        <w:spacing w:before="100" w:beforeAutospacing="1" w:after="240" w:line="276" w:lineRule="auto"/>
        <w:ind w:left="713" w:hanging="855"/>
        <w:contextualSpacing/>
        <w:rPr>
          <w:rFonts w:eastAsia="Calibri" w:cstheme="minorHAnsi"/>
          <w:bCs/>
          <w:sz w:val="24"/>
          <w:szCs w:val="24"/>
          <w:u w:val="single"/>
        </w:rPr>
      </w:pPr>
      <w:r>
        <w:rPr>
          <w:rFonts w:eastAsia="Calibri" w:cstheme="minorHAnsi"/>
          <w:bCs/>
          <w:noProof/>
          <w:sz w:val="24"/>
          <w:szCs w:val="24"/>
          <w:u w:val="single"/>
        </w:rPr>
        <w:drawing>
          <wp:inline distT="0" distB="0" distL="0" distR="0" wp14:anchorId="0ABC9CA6" wp14:editId="63CC4284">
            <wp:extent cx="5730875" cy="466407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4664075"/>
                    </a:xfrm>
                    <a:prstGeom prst="rect">
                      <a:avLst/>
                    </a:prstGeom>
                    <a:noFill/>
                  </pic:spPr>
                </pic:pic>
              </a:graphicData>
            </a:graphic>
          </wp:inline>
        </w:drawing>
      </w:r>
    </w:p>
    <w:p w14:paraId="71B11BAE" w14:textId="327FE796" w:rsidR="00AB78CE" w:rsidRDefault="00AB78CE" w:rsidP="00154219">
      <w:pPr>
        <w:spacing w:before="100" w:beforeAutospacing="1" w:after="240" w:line="276" w:lineRule="auto"/>
        <w:ind w:left="713" w:hanging="855"/>
        <w:contextualSpacing/>
        <w:rPr>
          <w:rFonts w:eastAsia="Calibri" w:cstheme="minorHAnsi"/>
          <w:bCs/>
          <w:sz w:val="24"/>
          <w:szCs w:val="24"/>
          <w:u w:val="single"/>
        </w:rPr>
      </w:pPr>
    </w:p>
    <w:p w14:paraId="6FE42541" w14:textId="77777777" w:rsidR="00AB78CE" w:rsidRDefault="00AB78CE" w:rsidP="00154219">
      <w:pPr>
        <w:spacing w:before="100" w:beforeAutospacing="1" w:after="240" w:line="276" w:lineRule="auto"/>
        <w:ind w:left="713" w:hanging="855"/>
        <w:contextualSpacing/>
        <w:rPr>
          <w:rFonts w:eastAsia="Calibri" w:cstheme="minorHAnsi"/>
          <w:bCs/>
          <w:sz w:val="24"/>
          <w:szCs w:val="24"/>
          <w:u w:val="single"/>
        </w:rPr>
      </w:pPr>
    </w:p>
    <w:p w14:paraId="2BCDFE2B" w14:textId="7FCADD3B" w:rsidR="00373968" w:rsidRDefault="00373968" w:rsidP="00154219">
      <w:pPr>
        <w:spacing w:before="100" w:beforeAutospacing="1" w:after="240" w:line="276" w:lineRule="auto"/>
        <w:ind w:left="713" w:hanging="855"/>
        <w:contextualSpacing/>
        <w:rPr>
          <w:rFonts w:eastAsia="Calibri" w:cstheme="minorHAnsi"/>
          <w:bCs/>
          <w:sz w:val="24"/>
          <w:szCs w:val="24"/>
          <w:u w:val="single"/>
        </w:rPr>
      </w:pPr>
      <w:r w:rsidRPr="00D12F36">
        <w:rPr>
          <w:noProof/>
        </w:rPr>
        <w:drawing>
          <wp:inline distT="0" distB="0" distL="0" distR="0" wp14:anchorId="60BE86B3" wp14:editId="08E2B7BB">
            <wp:extent cx="5731510" cy="37217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21735"/>
                    </a:xfrm>
                    <a:prstGeom prst="rect">
                      <a:avLst/>
                    </a:prstGeom>
                    <a:noFill/>
                    <a:ln>
                      <a:noFill/>
                    </a:ln>
                  </pic:spPr>
                </pic:pic>
              </a:graphicData>
            </a:graphic>
          </wp:inline>
        </w:drawing>
      </w:r>
    </w:p>
    <w:p w14:paraId="249623DC" w14:textId="3783561F" w:rsidR="00373968" w:rsidRDefault="00373968" w:rsidP="00154219">
      <w:pPr>
        <w:spacing w:before="100" w:beforeAutospacing="1" w:after="240" w:line="276" w:lineRule="auto"/>
        <w:ind w:left="713" w:hanging="855"/>
        <w:contextualSpacing/>
        <w:rPr>
          <w:rFonts w:eastAsia="Calibri" w:cstheme="minorHAnsi"/>
          <w:bCs/>
          <w:sz w:val="24"/>
          <w:szCs w:val="24"/>
          <w:u w:val="single"/>
        </w:rPr>
      </w:pPr>
    </w:p>
    <w:p w14:paraId="448BAB7E" w14:textId="566355D9" w:rsidR="00373968" w:rsidRDefault="00373968" w:rsidP="00154219">
      <w:pPr>
        <w:spacing w:before="100" w:beforeAutospacing="1" w:after="240" w:line="276" w:lineRule="auto"/>
        <w:ind w:left="713" w:hanging="855"/>
        <w:contextualSpacing/>
        <w:rPr>
          <w:rFonts w:eastAsia="Calibri" w:cstheme="minorHAnsi"/>
          <w:bCs/>
          <w:sz w:val="24"/>
          <w:szCs w:val="24"/>
          <w:u w:val="single"/>
        </w:rPr>
      </w:pPr>
      <w:r>
        <w:rPr>
          <w:rFonts w:eastAsia="Calibri" w:cstheme="minorHAnsi"/>
          <w:bCs/>
          <w:noProof/>
          <w:sz w:val="24"/>
          <w:szCs w:val="24"/>
          <w:u w:val="single"/>
        </w:rPr>
        <w:drawing>
          <wp:inline distT="0" distB="0" distL="0" distR="0" wp14:anchorId="2FEB03FC" wp14:editId="771B713C">
            <wp:extent cx="5910811" cy="8679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272" cy="8685731"/>
                    </a:xfrm>
                    <a:prstGeom prst="rect">
                      <a:avLst/>
                    </a:prstGeom>
                    <a:noFill/>
                  </pic:spPr>
                </pic:pic>
              </a:graphicData>
            </a:graphic>
          </wp:inline>
        </w:drawing>
      </w:r>
    </w:p>
    <w:p w14:paraId="5992F402" w14:textId="46320EF4" w:rsidR="0023471E" w:rsidRPr="00B55B4A" w:rsidRDefault="00373968" w:rsidP="00AB78CE">
      <w:pPr>
        <w:spacing w:before="100" w:beforeAutospacing="1" w:after="240" w:line="276" w:lineRule="auto"/>
        <w:ind w:left="713" w:hanging="855"/>
        <w:contextualSpacing/>
        <w:rPr>
          <w:rFonts w:eastAsia="Calibri" w:cstheme="minorHAnsi"/>
          <w:b/>
          <w:sz w:val="24"/>
          <w:szCs w:val="24"/>
        </w:rPr>
      </w:pPr>
      <w:r>
        <w:rPr>
          <w:rFonts w:eastAsia="Calibri" w:cstheme="minorHAnsi"/>
          <w:bCs/>
          <w:noProof/>
          <w:sz w:val="24"/>
          <w:szCs w:val="24"/>
          <w:u w:val="single"/>
        </w:rPr>
        <w:lastRenderedPageBreak/>
        <w:drawing>
          <wp:inline distT="0" distB="0" distL="0" distR="0" wp14:anchorId="70E33563" wp14:editId="242D05B6">
            <wp:extent cx="6115050" cy="9858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9858375"/>
                    </a:xfrm>
                    <a:prstGeom prst="rect">
                      <a:avLst/>
                    </a:prstGeom>
                    <a:noFill/>
                  </pic:spPr>
                </pic:pic>
              </a:graphicData>
            </a:graphic>
          </wp:inline>
        </w:drawing>
      </w:r>
    </w:p>
    <w:sectPr w:rsidR="0023471E" w:rsidRPr="00B55B4A" w:rsidSect="00D647B4">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CC93" w14:textId="77777777" w:rsidR="00AB78CE" w:rsidRDefault="00AB78CE" w:rsidP="00AB78CE">
      <w:pPr>
        <w:spacing w:after="0" w:line="240" w:lineRule="auto"/>
      </w:pPr>
      <w:r>
        <w:separator/>
      </w:r>
    </w:p>
  </w:endnote>
  <w:endnote w:type="continuationSeparator" w:id="0">
    <w:p w14:paraId="13C7A78C" w14:textId="77777777" w:rsidR="00AB78CE" w:rsidRDefault="00AB78CE" w:rsidP="00AB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6F0" w14:textId="77777777" w:rsidR="00AB78CE" w:rsidRDefault="00AB7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DA23" w14:textId="77777777" w:rsidR="00AB78CE" w:rsidRDefault="00AB7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9408" w14:textId="77777777" w:rsidR="00AB78CE" w:rsidRDefault="00AB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5795" w14:textId="77777777" w:rsidR="00AB78CE" w:rsidRDefault="00AB78CE" w:rsidP="00AB78CE">
      <w:pPr>
        <w:spacing w:after="0" w:line="240" w:lineRule="auto"/>
      </w:pPr>
      <w:r>
        <w:separator/>
      </w:r>
    </w:p>
  </w:footnote>
  <w:footnote w:type="continuationSeparator" w:id="0">
    <w:p w14:paraId="1AF0EE37" w14:textId="77777777" w:rsidR="00AB78CE" w:rsidRDefault="00AB78CE" w:rsidP="00AB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4E5D" w14:textId="77777777" w:rsidR="00AB78CE" w:rsidRDefault="00AB7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2729"/>
      <w:docPartObj>
        <w:docPartGallery w:val="Watermarks"/>
        <w:docPartUnique/>
      </w:docPartObj>
    </w:sdtPr>
    <w:sdtContent>
      <w:p w14:paraId="7F9CC569" w14:textId="790DD725" w:rsidR="00AB78CE" w:rsidRDefault="00AB78CE">
        <w:pPr>
          <w:pStyle w:val="Header"/>
        </w:pPr>
        <w:r>
          <w:rPr>
            <w:noProof/>
          </w:rPr>
          <w:pict w14:anchorId="3C34E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20B1" w14:textId="77777777" w:rsidR="00AB78CE" w:rsidRDefault="00AB7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841"/>
    <w:multiLevelType w:val="hybridMultilevel"/>
    <w:tmpl w:val="FD1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E1F0F"/>
    <w:multiLevelType w:val="hybridMultilevel"/>
    <w:tmpl w:val="649E80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848F7"/>
    <w:multiLevelType w:val="hybridMultilevel"/>
    <w:tmpl w:val="036A34A0"/>
    <w:lvl w:ilvl="0" w:tplc="08090001">
      <w:start w:val="1"/>
      <w:numFmt w:val="bullet"/>
      <w:lvlText w:val=""/>
      <w:lvlJc w:val="left"/>
      <w:pPr>
        <w:ind w:left="1433" w:hanging="360"/>
      </w:pPr>
      <w:rPr>
        <w:rFonts w:ascii="Symbol" w:hAnsi="Symbol" w:hint="default"/>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6"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70913323"/>
    <w:multiLevelType w:val="hybridMultilevel"/>
    <w:tmpl w:val="5636AE92"/>
    <w:lvl w:ilvl="0" w:tplc="9C32939C">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33DC1"/>
    <w:multiLevelType w:val="hybridMultilevel"/>
    <w:tmpl w:val="BE94A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2"/>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F3D"/>
    <w:rsid w:val="00003D4A"/>
    <w:rsid w:val="000063D2"/>
    <w:rsid w:val="0001050F"/>
    <w:rsid w:val="000113EB"/>
    <w:rsid w:val="00015A12"/>
    <w:rsid w:val="00016118"/>
    <w:rsid w:val="00025018"/>
    <w:rsid w:val="000306C3"/>
    <w:rsid w:val="00032267"/>
    <w:rsid w:val="00035A19"/>
    <w:rsid w:val="00037183"/>
    <w:rsid w:val="000400B3"/>
    <w:rsid w:val="00044F8B"/>
    <w:rsid w:val="00045F4C"/>
    <w:rsid w:val="000478C7"/>
    <w:rsid w:val="00056664"/>
    <w:rsid w:val="00067042"/>
    <w:rsid w:val="000671BC"/>
    <w:rsid w:val="00072D12"/>
    <w:rsid w:val="00077A50"/>
    <w:rsid w:val="00080704"/>
    <w:rsid w:val="00083F67"/>
    <w:rsid w:val="00086096"/>
    <w:rsid w:val="00086146"/>
    <w:rsid w:val="000920E0"/>
    <w:rsid w:val="00095C54"/>
    <w:rsid w:val="000A5F69"/>
    <w:rsid w:val="000A705E"/>
    <w:rsid w:val="000C64D5"/>
    <w:rsid w:val="000D26EA"/>
    <w:rsid w:val="000D52D7"/>
    <w:rsid w:val="000D622A"/>
    <w:rsid w:val="000D6C1B"/>
    <w:rsid w:val="000D7D8B"/>
    <w:rsid w:val="000E4686"/>
    <w:rsid w:val="000F7DBD"/>
    <w:rsid w:val="001038B9"/>
    <w:rsid w:val="0010755C"/>
    <w:rsid w:val="00107C10"/>
    <w:rsid w:val="001122AF"/>
    <w:rsid w:val="001167B4"/>
    <w:rsid w:val="0013458A"/>
    <w:rsid w:val="001427CC"/>
    <w:rsid w:val="001428F0"/>
    <w:rsid w:val="00142C23"/>
    <w:rsid w:val="00154219"/>
    <w:rsid w:val="00162A84"/>
    <w:rsid w:val="00165860"/>
    <w:rsid w:val="001724CC"/>
    <w:rsid w:val="00176540"/>
    <w:rsid w:val="0017734A"/>
    <w:rsid w:val="00182776"/>
    <w:rsid w:val="00187F1B"/>
    <w:rsid w:val="001909F8"/>
    <w:rsid w:val="00192086"/>
    <w:rsid w:val="00194F1D"/>
    <w:rsid w:val="001B50BD"/>
    <w:rsid w:val="001C5F83"/>
    <w:rsid w:val="001E0268"/>
    <w:rsid w:val="001E3F10"/>
    <w:rsid w:val="001F24EF"/>
    <w:rsid w:val="001F764B"/>
    <w:rsid w:val="00200981"/>
    <w:rsid w:val="0020175F"/>
    <w:rsid w:val="00202363"/>
    <w:rsid w:val="0020336A"/>
    <w:rsid w:val="00205826"/>
    <w:rsid w:val="00206ACA"/>
    <w:rsid w:val="00215722"/>
    <w:rsid w:val="002217D7"/>
    <w:rsid w:val="00223444"/>
    <w:rsid w:val="00224B19"/>
    <w:rsid w:val="00226B1A"/>
    <w:rsid w:val="0022732C"/>
    <w:rsid w:val="0022752D"/>
    <w:rsid w:val="0023471E"/>
    <w:rsid w:val="00235B3A"/>
    <w:rsid w:val="0023645F"/>
    <w:rsid w:val="002402C9"/>
    <w:rsid w:val="0024749A"/>
    <w:rsid w:val="00254319"/>
    <w:rsid w:val="00261B6B"/>
    <w:rsid w:val="00261EBA"/>
    <w:rsid w:val="00263AD5"/>
    <w:rsid w:val="0026488E"/>
    <w:rsid w:val="00266F46"/>
    <w:rsid w:val="00280E6B"/>
    <w:rsid w:val="00285E08"/>
    <w:rsid w:val="002864D4"/>
    <w:rsid w:val="0029059C"/>
    <w:rsid w:val="0029121C"/>
    <w:rsid w:val="002947A5"/>
    <w:rsid w:val="002950CD"/>
    <w:rsid w:val="002A5780"/>
    <w:rsid w:val="002B4DFC"/>
    <w:rsid w:val="002C3F6A"/>
    <w:rsid w:val="002C51A4"/>
    <w:rsid w:val="002D5FDB"/>
    <w:rsid w:val="002D7AAB"/>
    <w:rsid w:val="002E546C"/>
    <w:rsid w:val="002E5EC8"/>
    <w:rsid w:val="002F17A2"/>
    <w:rsid w:val="003019C2"/>
    <w:rsid w:val="00304D80"/>
    <w:rsid w:val="0030500C"/>
    <w:rsid w:val="00312CF3"/>
    <w:rsid w:val="00314BB5"/>
    <w:rsid w:val="003158B5"/>
    <w:rsid w:val="00324A8C"/>
    <w:rsid w:val="0032632C"/>
    <w:rsid w:val="00341016"/>
    <w:rsid w:val="00344F85"/>
    <w:rsid w:val="0034527E"/>
    <w:rsid w:val="00346344"/>
    <w:rsid w:val="00354C3C"/>
    <w:rsid w:val="0035680D"/>
    <w:rsid w:val="00357477"/>
    <w:rsid w:val="00373968"/>
    <w:rsid w:val="00385A05"/>
    <w:rsid w:val="00391D21"/>
    <w:rsid w:val="003A023F"/>
    <w:rsid w:val="003B728D"/>
    <w:rsid w:val="003C21C4"/>
    <w:rsid w:val="003C52CB"/>
    <w:rsid w:val="003C543C"/>
    <w:rsid w:val="003D044B"/>
    <w:rsid w:val="003D3DBD"/>
    <w:rsid w:val="003D5752"/>
    <w:rsid w:val="003D7362"/>
    <w:rsid w:val="003E0E61"/>
    <w:rsid w:val="00410B51"/>
    <w:rsid w:val="00412D6F"/>
    <w:rsid w:val="00417ABE"/>
    <w:rsid w:val="004224CD"/>
    <w:rsid w:val="004259C2"/>
    <w:rsid w:val="004330D9"/>
    <w:rsid w:val="00447A9C"/>
    <w:rsid w:val="00456BCC"/>
    <w:rsid w:val="0045710D"/>
    <w:rsid w:val="004601FF"/>
    <w:rsid w:val="00464354"/>
    <w:rsid w:val="00467FAC"/>
    <w:rsid w:val="004756A8"/>
    <w:rsid w:val="00486674"/>
    <w:rsid w:val="00493F8A"/>
    <w:rsid w:val="004959AC"/>
    <w:rsid w:val="004A07C3"/>
    <w:rsid w:val="004A42B3"/>
    <w:rsid w:val="004B3514"/>
    <w:rsid w:val="004B3985"/>
    <w:rsid w:val="004B7236"/>
    <w:rsid w:val="004B78E1"/>
    <w:rsid w:val="004C26DE"/>
    <w:rsid w:val="004C5C15"/>
    <w:rsid w:val="004D196E"/>
    <w:rsid w:val="004D3B4B"/>
    <w:rsid w:val="004D4231"/>
    <w:rsid w:val="004F70DD"/>
    <w:rsid w:val="00506935"/>
    <w:rsid w:val="00506E64"/>
    <w:rsid w:val="005072C7"/>
    <w:rsid w:val="00507956"/>
    <w:rsid w:val="00516964"/>
    <w:rsid w:val="00521CE4"/>
    <w:rsid w:val="00522C20"/>
    <w:rsid w:val="00522D10"/>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8213F"/>
    <w:rsid w:val="00582D28"/>
    <w:rsid w:val="00586E20"/>
    <w:rsid w:val="0059016E"/>
    <w:rsid w:val="00590308"/>
    <w:rsid w:val="00595993"/>
    <w:rsid w:val="005976A2"/>
    <w:rsid w:val="005A0FF9"/>
    <w:rsid w:val="005A5255"/>
    <w:rsid w:val="005A5B40"/>
    <w:rsid w:val="005A7C3A"/>
    <w:rsid w:val="005C2911"/>
    <w:rsid w:val="005C523C"/>
    <w:rsid w:val="005D1415"/>
    <w:rsid w:val="005D3EFB"/>
    <w:rsid w:val="005D41C2"/>
    <w:rsid w:val="005E43DB"/>
    <w:rsid w:val="005E71D0"/>
    <w:rsid w:val="005F36A3"/>
    <w:rsid w:val="005F72F8"/>
    <w:rsid w:val="005F78EC"/>
    <w:rsid w:val="00606ED6"/>
    <w:rsid w:val="00610465"/>
    <w:rsid w:val="006128D2"/>
    <w:rsid w:val="00613A72"/>
    <w:rsid w:val="0061590A"/>
    <w:rsid w:val="0062206B"/>
    <w:rsid w:val="00623FD2"/>
    <w:rsid w:val="00624B88"/>
    <w:rsid w:val="0062716E"/>
    <w:rsid w:val="006328FE"/>
    <w:rsid w:val="006454B7"/>
    <w:rsid w:val="00645628"/>
    <w:rsid w:val="00645F25"/>
    <w:rsid w:val="006539EF"/>
    <w:rsid w:val="0066135B"/>
    <w:rsid w:val="0066269B"/>
    <w:rsid w:val="00662A6D"/>
    <w:rsid w:val="006701A0"/>
    <w:rsid w:val="00670AE6"/>
    <w:rsid w:val="006735C5"/>
    <w:rsid w:val="006747F3"/>
    <w:rsid w:val="006831EF"/>
    <w:rsid w:val="006848C4"/>
    <w:rsid w:val="00685279"/>
    <w:rsid w:val="006868CE"/>
    <w:rsid w:val="006943EB"/>
    <w:rsid w:val="006A2786"/>
    <w:rsid w:val="006A56A6"/>
    <w:rsid w:val="006B2F6F"/>
    <w:rsid w:val="006B6F69"/>
    <w:rsid w:val="006D0622"/>
    <w:rsid w:val="006D5BB1"/>
    <w:rsid w:val="006D5D0E"/>
    <w:rsid w:val="006E2DBD"/>
    <w:rsid w:val="006E32EE"/>
    <w:rsid w:val="006E3B1A"/>
    <w:rsid w:val="006E6583"/>
    <w:rsid w:val="006E781A"/>
    <w:rsid w:val="006F09A1"/>
    <w:rsid w:val="006F2FCB"/>
    <w:rsid w:val="00714F35"/>
    <w:rsid w:val="00715406"/>
    <w:rsid w:val="00717B0F"/>
    <w:rsid w:val="00720931"/>
    <w:rsid w:val="007236B9"/>
    <w:rsid w:val="007267E9"/>
    <w:rsid w:val="0072751B"/>
    <w:rsid w:val="00730920"/>
    <w:rsid w:val="007311EB"/>
    <w:rsid w:val="0073368D"/>
    <w:rsid w:val="00734462"/>
    <w:rsid w:val="007421EE"/>
    <w:rsid w:val="007445B1"/>
    <w:rsid w:val="00745486"/>
    <w:rsid w:val="00747E10"/>
    <w:rsid w:val="00753019"/>
    <w:rsid w:val="00754E4A"/>
    <w:rsid w:val="007560AF"/>
    <w:rsid w:val="007631A4"/>
    <w:rsid w:val="00772E2D"/>
    <w:rsid w:val="007775E1"/>
    <w:rsid w:val="00785546"/>
    <w:rsid w:val="00786FFF"/>
    <w:rsid w:val="00791524"/>
    <w:rsid w:val="00792080"/>
    <w:rsid w:val="00795F31"/>
    <w:rsid w:val="007A0C31"/>
    <w:rsid w:val="007A5C6F"/>
    <w:rsid w:val="007A773C"/>
    <w:rsid w:val="007B4761"/>
    <w:rsid w:val="007C0790"/>
    <w:rsid w:val="007C1CFA"/>
    <w:rsid w:val="007D0437"/>
    <w:rsid w:val="007D1190"/>
    <w:rsid w:val="007D5FCC"/>
    <w:rsid w:val="007D77AC"/>
    <w:rsid w:val="007E1EB5"/>
    <w:rsid w:val="007F23FE"/>
    <w:rsid w:val="007F713A"/>
    <w:rsid w:val="008035B5"/>
    <w:rsid w:val="00816625"/>
    <w:rsid w:val="00817003"/>
    <w:rsid w:val="00821202"/>
    <w:rsid w:val="00830834"/>
    <w:rsid w:val="008320C7"/>
    <w:rsid w:val="0083670B"/>
    <w:rsid w:val="008371A4"/>
    <w:rsid w:val="00837E83"/>
    <w:rsid w:val="00853BC6"/>
    <w:rsid w:val="00856A5D"/>
    <w:rsid w:val="00861669"/>
    <w:rsid w:val="00863848"/>
    <w:rsid w:val="008675FC"/>
    <w:rsid w:val="00874412"/>
    <w:rsid w:val="008937C7"/>
    <w:rsid w:val="008A1BD1"/>
    <w:rsid w:val="008A2F01"/>
    <w:rsid w:val="008A3D9D"/>
    <w:rsid w:val="008A5C44"/>
    <w:rsid w:val="008D071C"/>
    <w:rsid w:val="008D1538"/>
    <w:rsid w:val="008D1A0A"/>
    <w:rsid w:val="008D5081"/>
    <w:rsid w:val="008E3D30"/>
    <w:rsid w:val="008F7B89"/>
    <w:rsid w:val="00903697"/>
    <w:rsid w:val="00904314"/>
    <w:rsid w:val="00907B61"/>
    <w:rsid w:val="0091007F"/>
    <w:rsid w:val="00910B6D"/>
    <w:rsid w:val="00922E9B"/>
    <w:rsid w:val="00924292"/>
    <w:rsid w:val="00927D14"/>
    <w:rsid w:val="00933DD2"/>
    <w:rsid w:val="009410F9"/>
    <w:rsid w:val="00955402"/>
    <w:rsid w:val="009632A6"/>
    <w:rsid w:val="009665BF"/>
    <w:rsid w:val="00973AD0"/>
    <w:rsid w:val="009823EE"/>
    <w:rsid w:val="009922EB"/>
    <w:rsid w:val="00992861"/>
    <w:rsid w:val="009B074A"/>
    <w:rsid w:val="009B311C"/>
    <w:rsid w:val="009B4122"/>
    <w:rsid w:val="009B6FA8"/>
    <w:rsid w:val="009B7955"/>
    <w:rsid w:val="009C0F8E"/>
    <w:rsid w:val="009D16FB"/>
    <w:rsid w:val="009D5FD6"/>
    <w:rsid w:val="009D65E3"/>
    <w:rsid w:val="009E49C2"/>
    <w:rsid w:val="00A009CF"/>
    <w:rsid w:val="00A037F4"/>
    <w:rsid w:val="00A12D00"/>
    <w:rsid w:val="00A20CCB"/>
    <w:rsid w:val="00A34C6A"/>
    <w:rsid w:val="00A44D24"/>
    <w:rsid w:val="00A5151D"/>
    <w:rsid w:val="00A55761"/>
    <w:rsid w:val="00A55F76"/>
    <w:rsid w:val="00A651D2"/>
    <w:rsid w:val="00A65E67"/>
    <w:rsid w:val="00A7055D"/>
    <w:rsid w:val="00A705E0"/>
    <w:rsid w:val="00A711ED"/>
    <w:rsid w:val="00A81E69"/>
    <w:rsid w:val="00A82AFE"/>
    <w:rsid w:val="00A9018D"/>
    <w:rsid w:val="00A93E61"/>
    <w:rsid w:val="00A977F0"/>
    <w:rsid w:val="00AA0804"/>
    <w:rsid w:val="00AA1E8B"/>
    <w:rsid w:val="00AB2106"/>
    <w:rsid w:val="00AB2130"/>
    <w:rsid w:val="00AB3CFE"/>
    <w:rsid w:val="00AB78CE"/>
    <w:rsid w:val="00AC2858"/>
    <w:rsid w:val="00AC49C2"/>
    <w:rsid w:val="00AD2502"/>
    <w:rsid w:val="00AD6E8A"/>
    <w:rsid w:val="00AE1B73"/>
    <w:rsid w:val="00AE6391"/>
    <w:rsid w:val="00AF42F0"/>
    <w:rsid w:val="00AF49A6"/>
    <w:rsid w:val="00AF6198"/>
    <w:rsid w:val="00B00891"/>
    <w:rsid w:val="00B017F4"/>
    <w:rsid w:val="00B01D7D"/>
    <w:rsid w:val="00B020FF"/>
    <w:rsid w:val="00B02BC1"/>
    <w:rsid w:val="00B03E98"/>
    <w:rsid w:val="00B1433E"/>
    <w:rsid w:val="00B1587B"/>
    <w:rsid w:val="00B15CCE"/>
    <w:rsid w:val="00B165E3"/>
    <w:rsid w:val="00B20144"/>
    <w:rsid w:val="00B228AF"/>
    <w:rsid w:val="00B325D0"/>
    <w:rsid w:val="00B33E59"/>
    <w:rsid w:val="00B344F8"/>
    <w:rsid w:val="00B45351"/>
    <w:rsid w:val="00B46C99"/>
    <w:rsid w:val="00B47526"/>
    <w:rsid w:val="00B552C3"/>
    <w:rsid w:val="00B553D5"/>
    <w:rsid w:val="00B55B4A"/>
    <w:rsid w:val="00B566DF"/>
    <w:rsid w:val="00B6075E"/>
    <w:rsid w:val="00B666CD"/>
    <w:rsid w:val="00B70838"/>
    <w:rsid w:val="00B7351A"/>
    <w:rsid w:val="00B74E4F"/>
    <w:rsid w:val="00B75162"/>
    <w:rsid w:val="00B779BD"/>
    <w:rsid w:val="00B80748"/>
    <w:rsid w:val="00B80AC9"/>
    <w:rsid w:val="00B815E9"/>
    <w:rsid w:val="00B87D21"/>
    <w:rsid w:val="00B940AC"/>
    <w:rsid w:val="00B951D6"/>
    <w:rsid w:val="00B96B7D"/>
    <w:rsid w:val="00B9745D"/>
    <w:rsid w:val="00B976B7"/>
    <w:rsid w:val="00BA1532"/>
    <w:rsid w:val="00BA4E1C"/>
    <w:rsid w:val="00BA761A"/>
    <w:rsid w:val="00BB2C56"/>
    <w:rsid w:val="00BB3092"/>
    <w:rsid w:val="00BB7676"/>
    <w:rsid w:val="00BC33AB"/>
    <w:rsid w:val="00BC40D8"/>
    <w:rsid w:val="00BE19F9"/>
    <w:rsid w:val="00BE2272"/>
    <w:rsid w:val="00BE3AD8"/>
    <w:rsid w:val="00BE7892"/>
    <w:rsid w:val="00BF1BB3"/>
    <w:rsid w:val="00BF7FA4"/>
    <w:rsid w:val="00C022A2"/>
    <w:rsid w:val="00C04BA9"/>
    <w:rsid w:val="00C104DC"/>
    <w:rsid w:val="00C10753"/>
    <w:rsid w:val="00C11F4A"/>
    <w:rsid w:val="00C156A2"/>
    <w:rsid w:val="00C1763B"/>
    <w:rsid w:val="00C2236F"/>
    <w:rsid w:val="00C25EE2"/>
    <w:rsid w:val="00C31048"/>
    <w:rsid w:val="00C35F14"/>
    <w:rsid w:val="00C36B13"/>
    <w:rsid w:val="00C564AB"/>
    <w:rsid w:val="00C5750F"/>
    <w:rsid w:val="00C700B0"/>
    <w:rsid w:val="00C81712"/>
    <w:rsid w:val="00C92839"/>
    <w:rsid w:val="00CA64D7"/>
    <w:rsid w:val="00CA7E53"/>
    <w:rsid w:val="00CB0025"/>
    <w:rsid w:val="00CB3103"/>
    <w:rsid w:val="00CB6920"/>
    <w:rsid w:val="00CB6FB6"/>
    <w:rsid w:val="00CB7082"/>
    <w:rsid w:val="00CC0045"/>
    <w:rsid w:val="00CC0A98"/>
    <w:rsid w:val="00CC42BF"/>
    <w:rsid w:val="00CC4B26"/>
    <w:rsid w:val="00CC61B0"/>
    <w:rsid w:val="00CC731D"/>
    <w:rsid w:val="00CC744D"/>
    <w:rsid w:val="00CC77BD"/>
    <w:rsid w:val="00CE0782"/>
    <w:rsid w:val="00CE240C"/>
    <w:rsid w:val="00CE29A4"/>
    <w:rsid w:val="00CE5069"/>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3EFC"/>
    <w:rsid w:val="00D7629A"/>
    <w:rsid w:val="00D7667A"/>
    <w:rsid w:val="00D830A6"/>
    <w:rsid w:val="00D935C7"/>
    <w:rsid w:val="00D9613C"/>
    <w:rsid w:val="00DA215D"/>
    <w:rsid w:val="00DB4858"/>
    <w:rsid w:val="00DB6F96"/>
    <w:rsid w:val="00DC2984"/>
    <w:rsid w:val="00DC3633"/>
    <w:rsid w:val="00DC6EFF"/>
    <w:rsid w:val="00DE29DA"/>
    <w:rsid w:val="00DE31F4"/>
    <w:rsid w:val="00DE3583"/>
    <w:rsid w:val="00DE42E6"/>
    <w:rsid w:val="00DE442A"/>
    <w:rsid w:val="00DE5596"/>
    <w:rsid w:val="00DE7D78"/>
    <w:rsid w:val="00DF0400"/>
    <w:rsid w:val="00DF0B23"/>
    <w:rsid w:val="00DF3BB3"/>
    <w:rsid w:val="00DF3EF4"/>
    <w:rsid w:val="00E00757"/>
    <w:rsid w:val="00E03AD6"/>
    <w:rsid w:val="00E0478C"/>
    <w:rsid w:val="00E35BFE"/>
    <w:rsid w:val="00E369CC"/>
    <w:rsid w:val="00E40B2F"/>
    <w:rsid w:val="00E5026F"/>
    <w:rsid w:val="00E54CC2"/>
    <w:rsid w:val="00E64C3C"/>
    <w:rsid w:val="00E6552A"/>
    <w:rsid w:val="00E67027"/>
    <w:rsid w:val="00E72625"/>
    <w:rsid w:val="00E83E2F"/>
    <w:rsid w:val="00E87ABD"/>
    <w:rsid w:val="00E91E21"/>
    <w:rsid w:val="00E91F46"/>
    <w:rsid w:val="00EA1FB0"/>
    <w:rsid w:val="00EA521A"/>
    <w:rsid w:val="00EB3D4D"/>
    <w:rsid w:val="00EC2B6D"/>
    <w:rsid w:val="00EC5F15"/>
    <w:rsid w:val="00EC6501"/>
    <w:rsid w:val="00EC6686"/>
    <w:rsid w:val="00ED2002"/>
    <w:rsid w:val="00ED22E7"/>
    <w:rsid w:val="00ED422E"/>
    <w:rsid w:val="00EE327F"/>
    <w:rsid w:val="00EE33A9"/>
    <w:rsid w:val="00EE3DFA"/>
    <w:rsid w:val="00EE4419"/>
    <w:rsid w:val="00EF54B9"/>
    <w:rsid w:val="00EF6E00"/>
    <w:rsid w:val="00EF77D9"/>
    <w:rsid w:val="00F05051"/>
    <w:rsid w:val="00F10096"/>
    <w:rsid w:val="00F14024"/>
    <w:rsid w:val="00F178B9"/>
    <w:rsid w:val="00F20782"/>
    <w:rsid w:val="00F2307A"/>
    <w:rsid w:val="00F23E78"/>
    <w:rsid w:val="00F41FF4"/>
    <w:rsid w:val="00F431C1"/>
    <w:rsid w:val="00F57BD5"/>
    <w:rsid w:val="00F608D4"/>
    <w:rsid w:val="00F71DF3"/>
    <w:rsid w:val="00F734FD"/>
    <w:rsid w:val="00F7467B"/>
    <w:rsid w:val="00F77F51"/>
    <w:rsid w:val="00F83BD0"/>
    <w:rsid w:val="00FA4FEF"/>
    <w:rsid w:val="00FB140E"/>
    <w:rsid w:val="00FB4867"/>
    <w:rsid w:val="00FC06C7"/>
    <w:rsid w:val="00FC5331"/>
    <w:rsid w:val="00FC620D"/>
    <w:rsid w:val="00FC6ADB"/>
    <w:rsid w:val="00FC78CC"/>
    <w:rsid w:val="00FD02E0"/>
    <w:rsid w:val="00FE37CF"/>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semiHidden/>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paragraph" w:styleId="Header">
    <w:name w:val="header"/>
    <w:basedOn w:val="Normal"/>
    <w:link w:val="HeaderChar"/>
    <w:uiPriority w:val="99"/>
    <w:unhideWhenUsed/>
    <w:rsid w:val="00AB7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CE"/>
  </w:style>
  <w:style w:type="paragraph" w:styleId="Footer">
    <w:name w:val="footer"/>
    <w:basedOn w:val="Normal"/>
    <w:link w:val="FooterChar"/>
    <w:uiPriority w:val="99"/>
    <w:unhideWhenUsed/>
    <w:rsid w:val="00AB7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3</cp:revision>
  <cp:lastPrinted>2020-08-05T16:50:00Z</cp:lastPrinted>
  <dcterms:created xsi:type="dcterms:W3CDTF">2020-11-13T12:20:00Z</dcterms:created>
  <dcterms:modified xsi:type="dcterms:W3CDTF">2020-11-13T13:56:00Z</dcterms:modified>
</cp:coreProperties>
</file>